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935960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1eb77c33-d027-4f76-85be-585d0c425f98" w:id="1"/>
      <w:r>
        <w:rPr>
          <w:rFonts w:ascii="Times New Roman" w:hAnsi="Times New Roman"/>
          <w:b/>
          <w:i w:val="false"/>
          <w:color w:val="000000"/>
          <w:sz w:val="28"/>
        </w:rPr>
        <w:t>Министерство образования Красноярского края</w:t>
      </w:r>
      <w:bookmarkEnd w:id="1"/>
      <w:r>
        <w:rPr>
          <w:rFonts w:ascii="Times New Roman" w:hAnsi="Times New Roman"/>
          <w:b/>
          <w:i w:val="false"/>
          <w:color w:val="000000"/>
          <w:sz w:val="28"/>
        </w:rPr>
        <w:t xml:space="preserve"> </w:t>
      </w:r>
    </w:p>
    <w:p>
      <w:pPr>
        <w:spacing w:before="0" w:after="0" w:line="408"/>
        <w:ind w:left="120"/>
        <w:jc w:val="center"/>
      </w:pPr>
      <w:bookmarkStart w:name="bb975b3c-160f-47bf-a70c-1cd3a1bd85cb" w:id="2"/>
      <w:r>
        <w:rPr>
          <w:rFonts w:ascii="Times New Roman" w:hAnsi="Times New Roman"/>
          <w:b/>
          <w:i w:val="false"/>
          <w:color w:val="000000"/>
          <w:sz w:val="28"/>
        </w:rPr>
        <w:t>Управление образования г. Назарово</w:t>
      </w:r>
      <w:bookmarkEnd w:id="2"/>
    </w:p>
    <w:p>
      <w:pPr>
        <w:spacing w:before="0" w:after="0" w:line="408"/>
        <w:ind w:left="120"/>
        <w:jc w:val="center"/>
      </w:pPr>
      <w:r>
        <w:rPr>
          <w:rFonts w:ascii="Times New Roman" w:hAnsi="Times New Roman"/>
          <w:b/>
          <w:i w:val="false"/>
          <w:color w:val="000000"/>
          <w:sz w:val="28"/>
        </w:rPr>
        <w:t>МБОУ "СОШ 14"</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И.О.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Симонова Е.А.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01-04-53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3878226)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«Второй иностранный (немецкий) язык»</w:t>
      </w:r>
    </w:p>
    <w:p>
      <w:pPr>
        <w:spacing w:before="0" w:after="0" w:line="408"/>
        <w:ind w:left="120"/>
        <w:jc w:val="center"/>
      </w:pPr>
      <w:r>
        <w:rPr>
          <w:rFonts w:ascii="Times New Roman" w:hAnsi="Times New Roman"/>
          <w:b w:val="false"/>
          <w:i w:val="false"/>
          <w:color w:val="000000"/>
          <w:sz w:val="28"/>
        </w:rPr>
        <w:t>для обучающихся 5</w:t>
      </w:r>
      <w:r>
        <w:rPr>
          <w:rFonts w:ascii="Times New Roman" w:hAnsi="Times New Roman"/>
          <w:b w:val="false"/>
          <w:i w:val="false"/>
          <w:color w:val="000000"/>
          <w:sz w:val="28"/>
        </w:rPr>
        <w:t>–</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c157c123-4ff8-45c4-8770-894a873bb197" w:id="3"/>
      <w:r>
        <w:rPr>
          <w:rFonts w:ascii="Times New Roman" w:hAnsi="Times New Roman"/>
          <w:b/>
          <w:i w:val="false"/>
          <w:color w:val="000000"/>
          <w:sz w:val="28"/>
        </w:rPr>
        <w:t>Назарово</w:t>
      </w:r>
      <w:bookmarkEnd w:id="3"/>
      <w:r>
        <w:rPr>
          <w:rFonts w:ascii="Times New Roman" w:hAnsi="Times New Roman"/>
          <w:b/>
          <w:i w:val="false"/>
          <w:color w:val="000000"/>
          <w:sz w:val="28"/>
        </w:rPr>
        <w:t xml:space="preserve"> </w:t>
      </w:r>
      <w:bookmarkStart w:name="e0af996a-8542-45b6-94f8-45f0a8b7b418" w:id="4"/>
      <w:r>
        <w:rPr>
          <w:rFonts w:ascii="Times New Roman" w:hAnsi="Times New Roman"/>
          <w:b/>
          <w:i w:val="false"/>
          <w:color w:val="000000"/>
          <w:sz w:val="28"/>
        </w:rPr>
        <w:t>2023</w:t>
      </w:r>
      <w:bookmarkEnd w:id="4"/>
    </w:p>
    <w:p>
      <w:pPr>
        <w:spacing w:before="0" w:after="0"/>
        <w:ind w:left="120"/>
        <w:jc w:val="left"/>
      </w:pPr>
    </w:p>
    <w:bookmarkStart w:name="block-29359600" w:id="5"/>
    <w:p>
      <w:pPr>
        <w:sectPr>
          <w:pgSz w:w="11906" w:h="16383" w:orient="portrait"/>
        </w:sectPr>
      </w:pPr>
    </w:p>
    <w:bookmarkEnd w:id="5"/>
    <w:bookmarkEnd w:id="0"/>
    <w:bookmarkStart w:name="block-29359601"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второму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pPr>
        <w:spacing w:before="0" w:after="0" w:line="264"/>
        <w:ind w:firstLine="600"/>
        <w:jc w:val="both"/>
      </w:pPr>
      <w:r>
        <w:rPr>
          <w:rFonts w:ascii="Times New Roman" w:hAnsi="Times New Roman"/>
          <w:b w:val="false"/>
          <w:i w:val="false"/>
          <w:color w:val="000000"/>
          <w:sz w:val="28"/>
        </w:rPr>
        <w:t>Программа по второму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второго иностранного (немецкого) языка с содержанием учебных предметов на уровне основного общего образования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 xml:space="preserve">Изучение второго иностранного (немецкого) языка направлено на формирование коммуникативной культуры обучающихся, способствует общему речевому развитию, воспитанию гражданской идентичности, расширению кругозора, воспитанию чувств и эмоций. </w:t>
      </w:r>
    </w:p>
    <w:p>
      <w:pPr>
        <w:spacing w:before="0" w:after="0" w:line="264"/>
        <w:ind w:firstLine="600"/>
        <w:jc w:val="both"/>
      </w:pPr>
      <w:r>
        <w:rPr>
          <w:rFonts w:ascii="Times New Roman" w:hAnsi="Times New Roman"/>
          <w:b w:val="false"/>
          <w:i w:val="false"/>
          <w:color w:val="000000"/>
          <w:sz w:val="28"/>
        </w:rPr>
        <w:t>Построение программы по второму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firstLine="600"/>
        <w:jc w:val="both"/>
      </w:pPr>
      <w:r>
        <w:rPr>
          <w:rFonts w:ascii="Times New Roman" w:hAnsi="Times New Roman"/>
          <w:b w:val="false"/>
          <w:i w:val="false"/>
          <w:color w:val="000000"/>
          <w:sz w:val="28"/>
        </w:rPr>
        <w:t>Одной из важных особенностей изучения второго иностранного (немецкого)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и русским языками. Процесс изучения второго иностранного (немецкого) языка может быть интенсифицирован при следовании следующим принципам:</w:t>
      </w:r>
    </w:p>
    <w:p>
      <w:pPr>
        <w:spacing w:before="0" w:after="0" w:line="264"/>
        <w:ind w:firstLine="600"/>
        <w:jc w:val="both"/>
      </w:pPr>
      <w:r>
        <w:rPr>
          <w:rFonts w:ascii="Times New Roman" w:hAnsi="Times New Roman"/>
          <w:b w:val="false"/>
          <w:i w:val="false"/>
          <w:color w:val="000000"/>
          <w:sz w:val="28"/>
        </w:rPr>
        <w:t>принцип комплексности, который актуален не только в отношении взаимосвязанного обучения всем видам речевой деятельности через интеграцию коммуникативных задач. Данный принцип обеспечивает формирование единой мультилингвальной коммуникативной компетенции через учёт уровня развития коммуникативной компетенции в других языках и опору на неё;</w:t>
      </w:r>
    </w:p>
    <w:p>
      <w:pPr>
        <w:spacing w:before="0" w:after="0" w:line="264"/>
        <w:ind w:firstLine="600"/>
        <w:jc w:val="both"/>
      </w:pPr>
      <w:r>
        <w:rPr>
          <w:rFonts w:ascii="Times New Roman" w:hAnsi="Times New Roman"/>
          <w:b w:val="false"/>
          <w:i w:val="false"/>
          <w:color w:val="000000"/>
          <w:sz w:val="28"/>
        </w:rPr>
        <w:t>сопоставительный принцип, который проявляется через сравнение и сопоставление коррелирующих друг с другом языковых явлений родного, первого и второго иностранных языков. Реализация этого принципа выступает инструментом оптимизации обучения, формирования металингвистического сознания обучающихся;</w:t>
      </w:r>
    </w:p>
    <w:p>
      <w:pPr>
        <w:spacing w:before="0" w:after="0" w:line="264"/>
        <w:ind w:firstLine="600"/>
        <w:jc w:val="both"/>
      </w:pPr>
      <w:r>
        <w:rPr>
          <w:rFonts w:ascii="Times New Roman" w:hAnsi="Times New Roman"/>
          <w:b w:val="false"/>
          <w:i w:val="false"/>
          <w:color w:val="000000"/>
          <w:sz w:val="28"/>
        </w:rPr>
        <w:t>принцип интенсификации учебного труда обучающихся, который продиктован необходимостью ускорить учебный процесс и внутренними характеристиками овладения вторым иностранным языком, позволяющим это спроводить;</w:t>
      </w:r>
    </w:p>
    <w:p>
      <w:pPr>
        <w:spacing w:before="0" w:after="0" w:line="264"/>
        <w:ind w:firstLine="600"/>
        <w:jc w:val="both"/>
      </w:pPr>
      <w:r>
        <w:rPr>
          <w:rFonts w:ascii="Times New Roman" w:hAnsi="Times New Roman"/>
          <w:b w:val="false"/>
          <w:i w:val="false"/>
          <w:color w:val="000000"/>
          <w:sz w:val="28"/>
        </w:rPr>
        <w:t>принцип межкультурной направленности обучения, который позволяет расширить взгляд на процесс межкультурной коммуникации. В соответствии с этим принципом обязательными становятся сопоставительные приёмы с социокультурным материалом, которые помогают, с одной стороны, избежать дублирования содержания обучения, а с другой – побуждают к анализу социокультурного содержания, рефлексии своей собственной культуры.</w:t>
      </w:r>
    </w:p>
    <w:p>
      <w:pPr>
        <w:spacing w:before="0" w:after="0" w:line="264"/>
        <w:ind w:firstLine="600"/>
        <w:jc w:val="both"/>
      </w:pPr>
      <w:r>
        <w:rPr>
          <w:rFonts w:ascii="Times New Roman" w:hAnsi="Times New Roman"/>
          <w:b w:val="false"/>
          <w:i w:val="false"/>
          <w:color w:val="000000"/>
          <w:sz w:val="28"/>
        </w:rPr>
        <w:t>Интенсификация учебного процесса возможна при использовании следующих стратегий:</w:t>
      </w:r>
    </w:p>
    <w:p>
      <w:pPr>
        <w:spacing w:before="0" w:after="0" w:line="264"/>
        <w:ind w:firstLine="600"/>
        <w:jc w:val="both"/>
      </w:pPr>
      <w:r>
        <w:rPr>
          <w:rFonts w:ascii="Times New Roman" w:hAnsi="Times New Roman"/>
          <w:b w:val="false"/>
          <w:i w:val="false"/>
          <w:color w:val="000000"/>
          <w:sz w:val="28"/>
        </w:rPr>
        <w:t>совершенствование познавательных действий обучающихся;</w:t>
      </w:r>
    </w:p>
    <w:p>
      <w:pPr>
        <w:spacing w:before="0" w:after="0" w:line="264"/>
        <w:ind w:firstLine="600"/>
        <w:jc w:val="both"/>
      </w:pPr>
      <w:r>
        <w:rPr>
          <w:rFonts w:ascii="Times New Roman" w:hAnsi="Times New Roman"/>
          <w:b w:val="false"/>
          <w:i w:val="false"/>
          <w:color w:val="000000"/>
          <w:sz w:val="28"/>
        </w:rPr>
        <w:t>перенос учебных умений;</w:t>
      </w:r>
    </w:p>
    <w:p>
      <w:pPr>
        <w:spacing w:before="0" w:after="0" w:line="264"/>
        <w:ind w:firstLine="600"/>
        <w:jc w:val="both"/>
      </w:pPr>
      <w:r>
        <w:rPr>
          <w:rFonts w:ascii="Times New Roman" w:hAnsi="Times New Roman"/>
          <w:b w:val="false"/>
          <w:i w:val="false"/>
          <w:color w:val="000000"/>
          <w:sz w:val="28"/>
        </w:rPr>
        <w:t>перенос лингвистических и социокультурных знаний, речевых умений;</w:t>
      </w:r>
    </w:p>
    <w:p>
      <w:pPr>
        <w:spacing w:before="0" w:after="0" w:line="264"/>
        <w:ind w:firstLine="600"/>
        <w:jc w:val="both"/>
      </w:pPr>
      <w:r>
        <w:rPr>
          <w:rFonts w:ascii="Times New Roman" w:hAnsi="Times New Roman"/>
          <w:b w:val="false"/>
          <w:i w:val="false"/>
          <w:color w:val="000000"/>
          <w:sz w:val="28"/>
        </w:rPr>
        <w:t>повышенные по сравнению с первым иностранным языком объёмы нового грамматического и лексического материала;</w:t>
      </w:r>
    </w:p>
    <w:p>
      <w:pPr>
        <w:spacing w:before="0" w:after="0" w:line="264"/>
        <w:ind w:firstLine="600"/>
        <w:jc w:val="both"/>
      </w:pPr>
      <w:r>
        <w:rPr>
          <w:rFonts w:ascii="Times New Roman" w:hAnsi="Times New Roman"/>
          <w:b w:val="false"/>
          <w:i w:val="false"/>
          <w:color w:val="000000"/>
          <w:sz w:val="28"/>
        </w:rPr>
        <w:t>совместная отработка элементов лингвистических явлений;</w:t>
      </w:r>
    </w:p>
    <w:p>
      <w:pPr>
        <w:spacing w:before="0" w:after="0" w:line="264"/>
        <w:ind w:firstLine="600"/>
        <w:jc w:val="both"/>
      </w:pPr>
      <w:r>
        <w:rPr>
          <w:rFonts w:ascii="Times New Roman" w:hAnsi="Times New Roman"/>
          <w:b w:val="false"/>
          <w:i w:val="false"/>
          <w:color w:val="000000"/>
          <w:sz w:val="28"/>
        </w:rPr>
        <w:t>использование интегративных упражнений и заданий, требующих проблемного мышления;</w:t>
      </w:r>
    </w:p>
    <w:p>
      <w:pPr>
        <w:spacing w:before="0" w:after="0" w:line="264"/>
        <w:ind w:firstLine="600"/>
        <w:jc w:val="both"/>
      </w:pPr>
      <w:r>
        <w:rPr>
          <w:rFonts w:ascii="Times New Roman" w:hAnsi="Times New Roman"/>
          <w:b w:val="false"/>
          <w:i w:val="false"/>
          <w:color w:val="000000"/>
          <w:sz w:val="28"/>
        </w:rPr>
        <w:t>рациональное распределение классных и домашних видов работ;</w:t>
      </w:r>
    </w:p>
    <w:p>
      <w:pPr>
        <w:spacing w:before="0" w:after="0" w:line="264"/>
        <w:ind w:firstLine="600"/>
        <w:jc w:val="both"/>
      </w:pPr>
      <w:r>
        <w:rPr>
          <w:rFonts w:ascii="Times New Roman" w:hAnsi="Times New Roman"/>
          <w:b w:val="false"/>
          <w:i w:val="false"/>
          <w:color w:val="000000"/>
          <w:sz w:val="28"/>
        </w:rPr>
        <w:t>большая самостоятельность и автономность обучающегося в учении.</w:t>
      </w:r>
    </w:p>
    <w:p>
      <w:pPr>
        <w:spacing w:before="0" w:after="0" w:line="264"/>
        <w:ind w:firstLine="600"/>
        <w:jc w:val="both"/>
      </w:pPr>
      <w:r>
        <w:rPr>
          <w:rFonts w:ascii="Times New Roman" w:hAnsi="Times New Roman"/>
          <w:b w:val="false"/>
          <w:i w:val="false"/>
          <w:color w:val="000000"/>
          <w:sz w:val="28"/>
        </w:rPr>
        <w:t>Возрастание значимости владения несколькими иностранными языками, а также особенности организации учебного процесса при изучении второго иностранного (немецкого) языка приводит к переосмыслению целей и содержания обучения предмету.</w:t>
      </w:r>
    </w:p>
    <w:p>
      <w:pPr>
        <w:spacing w:before="0" w:after="0" w:line="264"/>
        <w:ind w:firstLine="600"/>
        <w:jc w:val="both"/>
      </w:pPr>
      <w:r>
        <w:rPr>
          <w:rFonts w:ascii="Times New Roman" w:hAnsi="Times New Roman"/>
          <w:b w:val="false"/>
          <w:i w:val="false"/>
          <w:color w:val="000000"/>
          <w:sz w:val="28"/>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pPr>
        <w:spacing w:before="0" w:after="0" w:line="264"/>
        <w:ind w:firstLine="600"/>
        <w:jc w:val="both"/>
      </w:pPr>
      <w:r>
        <w:rPr>
          <w:rFonts w:ascii="Times New Roman" w:hAnsi="Times New Roman"/>
          <w:b w:val="false"/>
          <w:i w:val="false"/>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pPr>
        <w:spacing w:before="0" w:after="0" w:line="264"/>
        <w:ind w:firstLine="600"/>
        <w:jc w:val="both"/>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firstLine="600"/>
        <w:jc w:val="both"/>
      </w:pPr>
      <w:r>
        <w:rPr>
          <w:rFonts w:ascii="Times New Roman" w:hAnsi="Times New Roman"/>
          <w:b w:val="false"/>
          <w:i w:val="false"/>
          <w:color w:val="000000"/>
          <w:sz w:val="28"/>
        </w:rPr>
        <w:t>социокультурная (межкультурная) компетенция – приобщение к культуре, традициям, реалиям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pPr>
        <w:spacing w:before="0" w:after="0" w:line="264"/>
        <w:ind w:firstLine="600"/>
        <w:jc w:val="both"/>
      </w:pPr>
      <w:r>
        <w:rPr>
          <w:rFonts w:ascii="Times New Roman" w:hAnsi="Times New Roman"/>
          <w:b w:val="false"/>
          <w:i w:val="false"/>
          <w:color w:val="000000"/>
          <w:sz w:val="28"/>
        </w:rPr>
        <w:t>Наряду с иноязычной коммуникативной компетенцией средствами второго иностранного (немецкого)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pPr>
        <w:spacing w:before="0" w:after="0" w:line="264"/>
        <w:ind w:firstLine="600"/>
        <w:jc w:val="both"/>
      </w:pPr>
      <w:r>
        <w:rPr>
          <w:rFonts w:ascii="Times New Roman" w:hAnsi="Times New Roman"/>
          <w:b w:val="false"/>
          <w:i w:val="false"/>
          <w:color w:val="000000"/>
          <w:sz w:val="28"/>
        </w:rPr>
        <w:t>Основными подходами к обучению второму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технологии) и использования современных средств обучения.</w:t>
      </w:r>
    </w:p>
    <w:p>
      <w:pPr>
        <w:spacing w:before="0" w:after="0" w:line="264"/>
        <w:ind w:firstLine="600"/>
        <w:jc w:val="both"/>
      </w:pPr>
      <w:r>
        <w:rPr>
          <w:rFonts w:ascii="Times New Roman" w:hAnsi="Times New Roman"/>
          <w:b w:val="false"/>
          <w:i w:val="false"/>
          <w:color w:val="000000"/>
          <w:sz w:val="28"/>
        </w:rPr>
        <w:t>Поскольку решение о включении второго иностранного языка в образовательную программу принимает образовательная организация, то нет требований минимально допустимого количества учебных часов, выделяемых на его изучение. Однако рекомендуется выделять не менее 2 часов в неделю или 68 часов в год для достижения качественных результатов изучения второго иностранного (немецкого) языка.</w:t>
      </w:r>
    </w:p>
    <w:p>
      <w:pPr>
        <w:spacing w:before="0" w:after="0" w:line="264"/>
        <w:ind w:firstLine="600"/>
        <w:jc w:val="both"/>
      </w:pPr>
      <w:bookmarkStart w:name="1246e9e7-773a-42cc-8a65-d3e1783bb637" w:id="7"/>
      <w:r>
        <w:rPr>
          <w:rFonts w:ascii="Times New Roman" w:hAnsi="Times New Roman"/>
          <w:b w:val="false"/>
          <w:i w:val="false"/>
          <w:color w:val="000000"/>
          <w:sz w:val="28"/>
        </w:rPr>
        <w:t>Общее число часов, рекомендованных для изучения второго иностранного (немецкого) языка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часа (2 часа в неделю), в 9 классе – 68 часа (2 часа в неделю).</w:t>
      </w:r>
      <w:bookmarkEnd w:id="7"/>
    </w:p>
    <w:p>
      <w:pPr>
        <w:spacing w:before="0" w:after="0" w:line="264"/>
        <w:ind w:firstLine="600"/>
        <w:jc w:val="both"/>
      </w:pPr>
      <w:r>
        <w:rPr>
          <w:rFonts w:ascii="Times New Roman" w:hAnsi="Times New Roman"/>
          <w:b w:val="false"/>
          <w:i w:val="false"/>
          <w:color w:val="000000"/>
          <w:sz w:val="28"/>
        </w:rPr>
        <w:t>Требования к предметным результатам для основного общего образования констатируют необходимость к окончанию 9 класса владения умением общаться на втором иностранном (немецком) языке в разных формах (устно и письменно, непосредственно и опосредованно, в том числе через Интернет) на уровне выживания (уровне А1 в соответствии с Общеевропейскими компетенциями владения иностранным языком). При учёте вышеназванных принципов интенсификации обучения и при условии изучения второго иностранного языка не менее 2 часов в неделю с 5 по 9 класс может быть достигнут допороговый (А2) уровень владения вторым иностранным (немецким) языком.</w:t>
      </w:r>
    </w:p>
    <w:bookmarkStart w:name="block-29359601" w:id="8"/>
    <w:p>
      <w:pPr>
        <w:sectPr>
          <w:pgSz w:w="11906" w:h="16383" w:orient="portrait"/>
        </w:sectPr>
      </w:pPr>
    </w:p>
    <w:bookmarkEnd w:id="8"/>
    <w:bookmarkEnd w:id="6"/>
    <w:bookmarkStart w:name="block-29359602"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Моя семья. Мои друзья. Семейные праздники: Новый год.</w:t>
      </w:r>
    </w:p>
    <w:p>
      <w:pPr>
        <w:spacing w:before="0" w:after="0" w:line="264"/>
        <w:ind w:firstLine="600"/>
        <w:jc w:val="both"/>
      </w:pPr>
      <w:r>
        <w:rPr>
          <w:rFonts w:ascii="Times New Roman" w:hAnsi="Times New Roman"/>
          <w:b w:val="false"/>
          <w:i w:val="false"/>
          <w:color w:val="000000"/>
          <w:sz w:val="28"/>
        </w:rPr>
        <w:t xml:space="preserve">Внешность и характер человека (литературного персонажа). </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 кино,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здоровое питание.</w:t>
      </w:r>
    </w:p>
    <w:p>
      <w:pPr>
        <w:spacing w:before="0" w:after="0" w:line="264"/>
        <w:ind w:firstLine="600"/>
        <w:jc w:val="both"/>
      </w:pPr>
      <w:r>
        <w:rPr>
          <w:rFonts w:ascii="Times New Roman" w:hAnsi="Times New Roman"/>
          <w:b w:val="false"/>
          <w:i w:val="false"/>
          <w:color w:val="000000"/>
          <w:sz w:val="28"/>
        </w:rPr>
        <w:t>Покупки: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школьные принадлежности.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 xml:space="preserve">Каникулы в различное время года. Виды отдыха. </w:t>
      </w:r>
    </w:p>
    <w:p>
      <w:pPr>
        <w:spacing w:before="0" w:after="0" w:line="264"/>
        <w:ind w:firstLine="600"/>
        <w:jc w:val="both"/>
      </w:pPr>
      <w:r>
        <w:rPr>
          <w:rFonts w:ascii="Times New Roman" w:hAnsi="Times New Roman"/>
          <w:b w:val="false"/>
          <w:i w:val="false"/>
          <w:color w:val="000000"/>
          <w:sz w:val="28"/>
        </w:rPr>
        <w:t xml:space="preserve">Природа: дикие и домашние животные. </w:t>
      </w:r>
    </w:p>
    <w:p>
      <w:pPr>
        <w:spacing w:before="0" w:after="0" w:line="264"/>
        <w:ind w:firstLine="600"/>
        <w:jc w:val="both"/>
      </w:pPr>
      <w:r>
        <w:rPr>
          <w:rFonts w:ascii="Times New Roman" w:hAnsi="Times New Roman"/>
          <w:b w:val="false"/>
          <w:i w:val="false"/>
          <w:color w:val="000000"/>
          <w:sz w:val="28"/>
        </w:rPr>
        <w:t>Родной город (село).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Развитие коммуникативных умений диалогической речи: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ind w:firstLine="600"/>
        <w:jc w:val="both"/>
      </w:pPr>
      <w:r>
        <w:rPr>
          <w:rFonts w:ascii="Times New Roman" w:hAnsi="Times New Roman"/>
          <w:b w:val="false"/>
          <w:i w:val="false"/>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3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монологической речи: </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w:t>
      </w:r>
    </w:p>
    <w:p>
      <w:pPr>
        <w:spacing w:before="0" w:after="0" w:line="264"/>
        <w:ind w:firstLine="600"/>
        <w:jc w:val="both"/>
      </w:pPr>
      <w:r>
        <w:rPr>
          <w:rFonts w:ascii="Times New Roman" w:hAnsi="Times New Roman"/>
          <w:b w:val="false"/>
          <w:i w:val="false"/>
          <w:color w:val="000000"/>
          <w:sz w:val="28"/>
        </w:rPr>
        <w:t>Объём монологического высказывания – 4 фразы.</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Развитие коммуникативных умений аудирования:</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firstLine="600"/>
        <w:jc w:val="both"/>
      </w:pPr>
      <w:r>
        <w:rPr>
          <w:rFonts w:ascii="Times New Roman" w:hAnsi="Times New Roman"/>
          <w:b w:val="false"/>
          <w:i w:val="false"/>
          <w:color w:val="000000"/>
          <w:sz w:val="28"/>
        </w:rPr>
        <w:t>Чтение не 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(диалог), рассказ, сказка, сообщение личного характера, сообщение информационного характера,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написание коротких поздравлений с праздниками (с Новым годом, Рождеством, днём рождения);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30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70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изучаемой лексики: 300 лексических единиц для продуктивного использования и 400 лексических единиц для рецептивного усвоения (включая 300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 -er (der Lehrer), -in (die Lehrerin);</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 -ig (sonnig), -lich (freundlich);</w:t>
      </w:r>
    </w:p>
    <w:p>
      <w:pPr>
        <w:spacing w:before="0" w:after="0" w:line="264"/>
        <w:ind w:firstLine="600"/>
        <w:jc w:val="both"/>
      </w:pPr>
      <w:r>
        <w:rPr>
          <w:rFonts w:ascii="Times New Roman" w:hAnsi="Times New Roman"/>
          <w:b w:val="false"/>
          <w:i w:val="false"/>
          <w:color w:val="000000"/>
          <w:sz w:val="28"/>
        </w:rPr>
        <w:t>образование числительных при помощи суффиксов -zehn, -zig (fünfzehn, fünfzig);</w:t>
      </w:r>
    </w:p>
    <w:p>
      <w:pPr>
        <w:spacing w:before="0" w:after="0" w:line="264"/>
        <w:ind w:firstLine="600"/>
        <w:jc w:val="both"/>
      </w:pPr>
      <w:r>
        <w:rPr>
          <w:rFonts w:ascii="Times New Roman" w:hAnsi="Times New Roman"/>
          <w:b w:val="false"/>
          <w:i w:val="false"/>
          <w:color w:val="000000"/>
          <w:sz w:val="28"/>
        </w:rPr>
        <w:t>словосложение: образование сложных существительных путём соединения основ существительных (das Klassenposter).</w:t>
      </w:r>
    </w:p>
    <w:p>
      <w:pPr>
        <w:spacing w:before="0" w:after="0" w:line="264"/>
        <w:ind w:firstLine="600"/>
        <w:jc w:val="both"/>
      </w:pPr>
      <w:r>
        <w:rPr>
          <w:rFonts w:ascii="Times New Roman" w:hAnsi="Times New Roman"/>
          <w:b w:val="false"/>
          <w:i w:val="false"/>
          <w:color w:val="000000"/>
          <w:sz w:val="28"/>
        </w:rPr>
        <w:t>Синонимы.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 Различные коммуникативные типы предложений: повествовательные (утвердительные), вопросительные (общий и специальный вопросы).</w:t>
      </w:r>
    </w:p>
    <w:p>
      <w:pPr>
        <w:spacing w:before="0" w:after="0" w:line="264"/>
        <w:ind w:firstLine="600"/>
        <w:jc w:val="both"/>
      </w:pPr>
      <w:r>
        <w:rPr>
          <w:rFonts w:ascii="Times New Roman" w:hAnsi="Times New Roman"/>
          <w:b w:val="false"/>
          <w:i w:val="false"/>
          <w:color w:val="000000"/>
          <w:sz w:val="28"/>
        </w:rPr>
        <w:t xml:space="preserve">Нераспространённые и распространённые простые предложения: с простым глагольным сказуемым (Ich komme. Du kommst. Sie kommen.) и составным глагольным сказуемым (Er kann kochen.), с составным именным сказуемым (Der Tisch ist blau.), в том числе с дополнением в винительном падеже (Er liest ein Buch.). </w:t>
      </w:r>
    </w:p>
    <w:p>
      <w:pPr>
        <w:spacing w:before="0" w:after="0" w:line="264"/>
        <w:ind w:firstLine="600"/>
        <w:jc w:val="both"/>
      </w:pPr>
      <w:r>
        <w:rPr>
          <w:rFonts w:ascii="Times New Roman" w:hAnsi="Times New Roman"/>
          <w:b w:val="false"/>
          <w:i w:val="false"/>
          <w:color w:val="000000"/>
          <w:sz w:val="28"/>
        </w:rPr>
        <w:t>Определённый и неопределённый артикли (der/ein Bleistift).</w:t>
      </w:r>
    </w:p>
    <w:p>
      <w:pPr>
        <w:spacing w:before="0" w:after="0" w:line="264"/>
        <w:ind w:firstLine="600"/>
        <w:jc w:val="both"/>
      </w:pPr>
      <w:r>
        <w:rPr>
          <w:rFonts w:ascii="Times New Roman" w:hAnsi="Times New Roman"/>
          <w:b w:val="false"/>
          <w:i w:val="false"/>
          <w:color w:val="000000"/>
          <w:sz w:val="28"/>
        </w:rPr>
        <w:t>Глаголы с изменением корневой гласной (fahren, lesen, sehen, sprechen, essen, treffen).</w:t>
      </w:r>
    </w:p>
    <w:p>
      <w:pPr>
        <w:spacing w:before="0" w:after="0" w:line="264"/>
        <w:ind w:firstLine="600"/>
        <w:jc w:val="both"/>
      </w:pPr>
      <w:r>
        <w:rPr>
          <w:rFonts w:ascii="Times New Roman" w:hAnsi="Times New Roman"/>
          <w:b w:val="false"/>
          <w:i w:val="false"/>
          <w:color w:val="000000"/>
          <w:sz w:val="28"/>
        </w:rPr>
        <w:t>Конструкция предложения с gern (Wir spielen gern.).</w:t>
      </w:r>
    </w:p>
    <w:p>
      <w:pPr>
        <w:spacing w:before="0" w:after="0" w:line="264"/>
        <w:ind w:firstLine="600"/>
        <w:jc w:val="both"/>
      </w:pPr>
      <w:r>
        <w:rPr>
          <w:rFonts w:ascii="Times New Roman" w:hAnsi="Times New Roman"/>
          <w:b w:val="false"/>
          <w:i w:val="false"/>
          <w:color w:val="000000"/>
          <w:sz w:val="28"/>
        </w:rPr>
        <w:t>Глаголы с отделяемыми приставками (fernsehen, mitkommen, abholen, anfangen).</w:t>
      </w:r>
    </w:p>
    <w:p>
      <w:pPr>
        <w:spacing w:before="0" w:after="0" w:line="264"/>
        <w:ind w:firstLine="600"/>
        <w:jc w:val="both"/>
      </w:pPr>
      <w:r>
        <w:rPr>
          <w:rFonts w:ascii="Times New Roman" w:hAnsi="Times New Roman"/>
          <w:b w:val="false"/>
          <w:i w:val="false"/>
          <w:color w:val="000000"/>
          <w:sz w:val="28"/>
        </w:rPr>
        <w:t>Единственное и множественное число существительных в именительном и винительном падежах.</w:t>
      </w:r>
    </w:p>
    <w:p>
      <w:pPr>
        <w:spacing w:before="0" w:after="0" w:line="264"/>
        <w:ind w:firstLine="600"/>
        <w:jc w:val="both"/>
      </w:pPr>
      <w:r>
        <w:rPr>
          <w:rFonts w:ascii="Times New Roman" w:hAnsi="Times New Roman"/>
          <w:b w:val="false"/>
          <w:i w:val="false"/>
          <w:color w:val="000000"/>
          <w:sz w:val="28"/>
        </w:rPr>
        <w:t xml:space="preserve">Глагол haben + Akkusativ (в Präsens). </w:t>
      </w:r>
    </w:p>
    <w:p>
      <w:pPr>
        <w:spacing w:before="0" w:after="0" w:line="264"/>
        <w:ind w:firstLine="600"/>
        <w:jc w:val="both"/>
      </w:pPr>
      <w:r>
        <w:rPr>
          <w:rFonts w:ascii="Times New Roman" w:hAnsi="Times New Roman"/>
          <w:b w:val="false"/>
          <w:i w:val="false"/>
          <w:color w:val="000000"/>
          <w:sz w:val="28"/>
        </w:rPr>
        <w:t xml:space="preserve">Модальные глаголы mögen, können (в Präsens) и форма глагола möchte. </w:t>
      </w:r>
    </w:p>
    <w:p>
      <w:pPr>
        <w:spacing w:before="0" w:after="0" w:line="264"/>
        <w:ind w:firstLine="600"/>
        <w:jc w:val="both"/>
      </w:pPr>
      <w:r>
        <w:rPr>
          <w:rFonts w:ascii="Times New Roman" w:hAnsi="Times New Roman"/>
          <w:b w:val="false"/>
          <w:i w:val="false"/>
          <w:color w:val="000000"/>
          <w:sz w:val="28"/>
        </w:rPr>
        <w:t xml:space="preserve">Наречия, отвечающие на вопрос «где?» </w:t>
      </w:r>
      <w:r>
        <w:rPr>
          <w:rFonts w:ascii="Times New Roman" w:hAnsi="Times New Roman"/>
          <w:b w:val="false"/>
          <w:i w:val="false"/>
          <w:color w:val="000000"/>
          <w:sz w:val="28"/>
        </w:rPr>
        <w:t>(links, rechts, in der Mitte, hinten, hinten rechts, vorne, vorne rechts).</w:t>
      </w:r>
    </w:p>
    <w:p>
      <w:pPr>
        <w:spacing w:before="0" w:after="0" w:line="264"/>
        <w:ind w:firstLine="600"/>
        <w:jc w:val="both"/>
      </w:pPr>
      <w:r>
        <w:rPr>
          <w:rFonts w:ascii="Times New Roman" w:hAnsi="Times New Roman"/>
          <w:b w:val="false"/>
          <w:i w:val="false"/>
          <w:color w:val="000000"/>
          <w:sz w:val="28"/>
        </w:rPr>
        <w:t>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местоимения</w:t>
      </w:r>
      <w:r>
        <w:rPr>
          <w:rFonts w:ascii="Times New Roman" w:hAnsi="Times New Roman"/>
          <w:b w:val="false"/>
          <w:i w:val="false"/>
          <w:color w:val="000000"/>
          <w:sz w:val="28"/>
        </w:rPr>
        <w:t xml:space="preserve"> (ich, du, er, sie, es, wir, ihr, Sie/sie). </w:t>
      </w:r>
      <w:r>
        <w:rPr>
          <w:rFonts w:ascii="Times New Roman" w:hAnsi="Times New Roman"/>
          <w:b w:val="false"/>
          <w:i w:val="false"/>
          <w:color w:val="000000"/>
          <w:sz w:val="28"/>
        </w:rPr>
        <w:t>Притяжательные местоимения (mein, dein, sein, ihr, unser) в именительном падеже в единственном и множественном числе и конструкция Mamas Rucksack.</w:t>
      </w:r>
    </w:p>
    <w:p>
      <w:pPr>
        <w:spacing w:before="0" w:after="0" w:line="264"/>
        <w:ind w:firstLine="600"/>
        <w:jc w:val="both"/>
      </w:pPr>
      <w:r>
        <w:rPr>
          <w:rFonts w:ascii="Times New Roman" w:hAnsi="Times New Roman"/>
          <w:b w:val="false"/>
          <w:i w:val="false"/>
          <w:color w:val="000000"/>
          <w:sz w:val="28"/>
        </w:rPr>
        <w:t>Вопросительные местоимения (wie, wo, woher). Вопросы с указанием времени (Um wie viel Uhr beginnt der Unterricht?).</w:t>
      </w:r>
    </w:p>
    <w:p>
      <w:pPr>
        <w:spacing w:before="0" w:after="0" w:line="264"/>
        <w:ind w:firstLine="600"/>
        <w:jc w:val="both"/>
      </w:pPr>
      <w:r>
        <w:rPr>
          <w:rFonts w:ascii="Times New Roman" w:hAnsi="Times New Roman"/>
          <w:b w:val="false"/>
          <w:i w:val="false"/>
          <w:color w:val="000000"/>
          <w:sz w:val="28"/>
        </w:rPr>
        <w:t>Количественные числительные (до 100).</w:t>
      </w:r>
    </w:p>
    <w:p>
      <w:pPr>
        <w:spacing w:before="0" w:after="0" w:line="264"/>
        <w:ind w:firstLine="600"/>
        <w:jc w:val="both"/>
      </w:pPr>
      <w:r>
        <w:rPr>
          <w:rFonts w:ascii="Times New Roman" w:hAnsi="Times New Roman"/>
          <w:b w:val="false"/>
          <w:i w:val="false"/>
          <w:color w:val="000000"/>
          <w:sz w:val="28"/>
        </w:rPr>
        <w:t>Предлоги (in, aus – Ich wohne in Deutschland. Ich komme aus Österreich.), предлоги для обозначения времени (um, von … bis, am).</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особенностей образа жизни и культуры страны (стран) изучаемого языка (известных достопримечательностях, выдающихся людях), образцов детской поэзии и прозы на немецком языке.</w:t>
      </w:r>
    </w:p>
    <w:p>
      <w:pPr>
        <w:spacing w:before="0" w:after="0" w:line="264"/>
        <w:ind w:firstLine="600"/>
        <w:jc w:val="both"/>
      </w:pPr>
      <w:r>
        <w:rPr>
          <w:rFonts w:ascii="Times New Roman" w:hAnsi="Times New Roman"/>
          <w:b w:val="false"/>
          <w:i w:val="false"/>
          <w:color w:val="000000"/>
          <w:sz w:val="28"/>
        </w:rPr>
        <w:t>Формирование умений:</w:t>
      </w:r>
    </w:p>
    <w:p>
      <w:pPr>
        <w:spacing w:before="0" w:after="0" w:line="264"/>
        <w:ind w:firstLine="600"/>
        <w:jc w:val="both"/>
      </w:pPr>
      <w:r>
        <w:rPr>
          <w:rFonts w:ascii="Times New Roman" w:hAnsi="Times New Roman"/>
          <w:b w:val="false"/>
          <w:i w:val="false"/>
          <w:color w:val="000000"/>
          <w:sz w:val="28"/>
        </w:rPr>
        <w:t>писать своё имя и фамилию, а также имена и фамилии своих родственников и друзей на немецком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немецком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spacing w:before="0" w:after="0" w:line="264"/>
        <w:ind w:firstLine="600"/>
        <w:jc w:val="both"/>
      </w:pPr>
      <w:r>
        <w:rPr>
          <w:rFonts w:ascii="Times New Roman" w:hAnsi="Times New Roman"/>
          <w:b w:val="false"/>
          <w:i w:val="false"/>
          <w:color w:val="000000"/>
          <w:sz w:val="28"/>
        </w:rPr>
        <w:t>Использование в качестве опоры при составлении собственных высказываний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w:t>
      </w:r>
    </w:p>
    <w:p>
      <w:pPr>
        <w:spacing w:before="0" w:after="0" w:line="264"/>
        <w:ind w:firstLine="600"/>
        <w:jc w:val="both"/>
      </w:pPr>
      <w:r>
        <w:rPr>
          <w:rFonts w:ascii="Times New Roman" w:hAnsi="Times New Roman"/>
          <w:b w:val="false"/>
          <w:i w:val="false"/>
          <w:color w:val="000000"/>
          <w:sz w:val="28"/>
        </w:rPr>
        <w:t xml:space="preserve">Внешность и характер человека (литературного персонажа). </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 кино, театр,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продукты питания.</w:t>
      </w:r>
    </w:p>
    <w:p>
      <w:pPr>
        <w:spacing w:before="0" w:after="0" w:line="264"/>
        <w:ind w:firstLine="600"/>
        <w:jc w:val="both"/>
      </w:pPr>
      <w:r>
        <w:rPr>
          <w:rFonts w:ascii="Times New Roman" w:hAnsi="Times New Roman"/>
          <w:b w:val="false"/>
          <w:i w:val="false"/>
          <w:color w:val="000000"/>
          <w:sz w:val="28"/>
        </w:rPr>
        <w:t xml:space="preserve">Школа, школьная жизнь, изучаемые предметы, любимый предмет. Переписка с иностранными сверстниками. </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Описание родного города (села).</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 xml:space="preserve">Выдающиеся люди родной страны и страны (стран) изучаемого языка. </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Развитие коммуникативных умений диалогической речи, а именно умений вести: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3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Развитие коммуникативных умений монологической речи:</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w:t>
      </w:r>
    </w:p>
    <w:p>
      <w:pPr>
        <w:spacing w:before="0" w:after="0" w:line="264"/>
        <w:ind w:firstLine="600"/>
        <w:jc w:val="both"/>
      </w:pPr>
      <w:r>
        <w:rPr>
          <w:rFonts w:ascii="Times New Roman" w:hAnsi="Times New Roman"/>
          <w:b w:val="false"/>
          <w:i w:val="false"/>
          <w:color w:val="000000"/>
          <w:sz w:val="28"/>
        </w:rPr>
        <w:t>Объём монологического высказывания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сообщение информационного характера, сообщение личного характера, объявление,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160–180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50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с использованием образца, плана, иллюстраций (объём письменного высказывания – до 50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70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около 450 лексических единиц для продуктивного использования (включая 300 лексических единиц, изученных ранее) и около 550 лексических единиц для рецептивного усвоения (включая 450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 -keit (die Möglichkeit), -heit (die Schönheit), -ung (die Erzählung);</w:t>
      </w:r>
    </w:p>
    <w:p>
      <w:pPr>
        <w:spacing w:before="0" w:after="0" w:line="264"/>
        <w:ind w:firstLine="600"/>
        <w:jc w:val="both"/>
      </w:pPr>
      <w:r>
        <w:rPr>
          <w:rFonts w:ascii="Times New Roman" w:hAnsi="Times New Roman"/>
          <w:b w:val="false"/>
          <w:i w:val="false"/>
          <w:color w:val="000000"/>
          <w:sz w:val="28"/>
        </w:rPr>
        <w:t>образование имён прилагательных и наречий при помощи отрицательного префикса un-;</w:t>
      </w:r>
    </w:p>
    <w:p>
      <w:pPr>
        <w:spacing w:before="0" w:after="0" w:line="264"/>
        <w:ind w:firstLine="600"/>
        <w:jc w:val="both"/>
      </w:pPr>
      <w:r>
        <w:rPr>
          <w:rFonts w:ascii="Times New Roman" w:hAnsi="Times New Roman"/>
          <w:b w:val="false"/>
          <w:i w:val="false"/>
          <w:color w:val="000000"/>
          <w:sz w:val="28"/>
        </w:rPr>
        <w:t>конверсия: образование имён существительных от глагола (das Lesen);</w:t>
      </w:r>
    </w:p>
    <w:p>
      <w:pPr>
        <w:spacing w:before="0" w:after="0" w:line="264"/>
        <w:ind w:firstLine="600"/>
        <w:jc w:val="both"/>
      </w:pPr>
      <w:r>
        <w:rPr>
          <w:rFonts w:ascii="Times New Roman" w:hAnsi="Times New Roman"/>
          <w:b w:val="false"/>
          <w:i w:val="false"/>
          <w:color w:val="000000"/>
          <w:sz w:val="28"/>
        </w:rPr>
        <w:t>словосложение: образование сложных существительных путём соединения глагола и существительного (der Schreibtisch).</w:t>
      </w:r>
    </w:p>
    <w:p>
      <w:pPr>
        <w:spacing w:before="0" w:after="0" w:line="264"/>
        <w:ind w:firstLine="600"/>
        <w:jc w:val="both"/>
      </w:pPr>
      <w:r>
        <w:rPr>
          <w:rFonts w:ascii="Times New Roman" w:hAnsi="Times New Roman"/>
          <w:b w:val="false"/>
          <w:i w:val="false"/>
          <w:color w:val="000000"/>
          <w:sz w:val="28"/>
        </w:rPr>
        <w:t>Синонимы. Антонимы.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Mach das Buch auf.).</w:t>
      </w:r>
    </w:p>
    <w:p>
      <w:pPr>
        <w:spacing w:before="0" w:after="0" w:line="264"/>
        <w:ind w:firstLine="600"/>
        <w:jc w:val="both"/>
      </w:pPr>
      <w:r>
        <w:rPr>
          <w:rFonts w:ascii="Times New Roman" w:hAnsi="Times New Roman"/>
          <w:b w:val="false"/>
          <w:i w:val="false"/>
          <w:color w:val="000000"/>
          <w:sz w:val="28"/>
        </w:rPr>
        <w:t>Нулевой артикль (Magst du Kartoffeln? Ich esse gern Käse.)</w:t>
      </w:r>
    </w:p>
    <w:p>
      <w:pPr>
        <w:spacing w:before="0" w:after="0" w:line="264"/>
        <w:ind w:firstLine="600"/>
        <w:jc w:val="both"/>
      </w:pPr>
      <w:r>
        <w:rPr>
          <w:rFonts w:ascii="Times New Roman" w:hAnsi="Times New Roman"/>
          <w:b w:val="false"/>
          <w:i w:val="false"/>
          <w:color w:val="000000"/>
          <w:sz w:val="28"/>
        </w:rPr>
        <w:t>Речевые образцы в ответах с ja – nein – doch.</w:t>
      </w:r>
    </w:p>
    <w:p>
      <w:pPr>
        <w:spacing w:before="0" w:after="0" w:line="264"/>
        <w:ind w:firstLine="600"/>
        <w:jc w:val="both"/>
      </w:pPr>
      <w:r>
        <w:rPr>
          <w:rFonts w:ascii="Times New Roman" w:hAnsi="Times New Roman"/>
          <w:b w:val="false"/>
          <w:i w:val="false"/>
          <w:color w:val="000000"/>
          <w:sz w:val="28"/>
        </w:rPr>
        <w:t>Неопределённо-личное местоимение man.</w:t>
      </w:r>
    </w:p>
    <w:p>
      <w:pPr>
        <w:spacing w:before="0" w:after="0" w:line="264"/>
        <w:ind w:firstLine="600"/>
        <w:jc w:val="both"/>
      </w:pPr>
      <w:r>
        <w:rPr>
          <w:rFonts w:ascii="Times New Roman" w:hAnsi="Times New Roman"/>
          <w:b w:val="false"/>
          <w:i w:val="false"/>
          <w:color w:val="000000"/>
          <w:sz w:val="28"/>
        </w:rPr>
        <w:t>Сложносочинённые предложения с союзом deshalb.</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Präteritum, Perfekt с вспомогательным глаголом haben.</w:t>
      </w:r>
    </w:p>
    <w:p>
      <w:pPr>
        <w:spacing w:before="0" w:after="0" w:line="264"/>
        <w:ind w:firstLine="600"/>
        <w:jc w:val="both"/>
      </w:pPr>
      <w:r>
        <w:rPr>
          <w:rFonts w:ascii="Times New Roman" w:hAnsi="Times New Roman"/>
          <w:b w:val="false"/>
          <w:i w:val="false"/>
          <w:color w:val="000000"/>
          <w:sz w:val="28"/>
        </w:rPr>
        <w:t>Повелительное наклонение.</w:t>
      </w:r>
    </w:p>
    <w:p>
      <w:pPr>
        <w:spacing w:before="0" w:after="0" w:line="264"/>
        <w:ind w:firstLine="600"/>
        <w:jc w:val="both"/>
      </w:pPr>
      <w:r>
        <w:rPr>
          <w:rFonts w:ascii="Times New Roman" w:hAnsi="Times New Roman"/>
          <w:b w:val="false"/>
          <w:i w:val="false"/>
          <w:color w:val="000000"/>
          <w:sz w:val="28"/>
        </w:rPr>
        <w:t>Глаголы sitzen – setzen, liegen – legen, stehen – stellen, hängen.</w:t>
      </w:r>
    </w:p>
    <w:p>
      <w:pPr>
        <w:spacing w:before="0" w:after="0" w:line="264"/>
        <w:ind w:firstLine="600"/>
        <w:jc w:val="both"/>
      </w:pPr>
      <w:r>
        <w:rPr>
          <w:rFonts w:ascii="Times New Roman" w:hAnsi="Times New Roman"/>
          <w:b w:val="false"/>
          <w:i w:val="false"/>
          <w:color w:val="000000"/>
          <w:sz w:val="28"/>
        </w:rPr>
        <w:t xml:space="preserve">Конструкция es gibt + Akkusativ. </w:t>
      </w:r>
    </w:p>
    <w:p>
      <w:pPr>
        <w:spacing w:before="0" w:after="0" w:line="264"/>
        <w:ind w:firstLine="600"/>
        <w:jc w:val="both"/>
      </w:pPr>
      <w:r>
        <w:rPr>
          <w:rFonts w:ascii="Times New Roman" w:hAnsi="Times New Roman"/>
          <w:b w:val="false"/>
          <w:i w:val="false"/>
          <w:color w:val="000000"/>
          <w:sz w:val="28"/>
        </w:rPr>
        <w:t>Модальные глаголы müssen, wollen (в Präsens).</w:t>
      </w:r>
    </w:p>
    <w:p>
      <w:pPr>
        <w:spacing w:before="0" w:after="0" w:line="264"/>
        <w:ind w:firstLine="600"/>
        <w:jc w:val="both"/>
      </w:pPr>
      <w:r>
        <w:rPr>
          <w:rFonts w:ascii="Times New Roman" w:hAnsi="Times New Roman"/>
          <w:b w:val="false"/>
          <w:i w:val="false"/>
          <w:color w:val="000000"/>
          <w:sz w:val="28"/>
        </w:rPr>
        <w:t>Склонение имён существительных в единственном числе в дательном падеже.</w:t>
      </w:r>
    </w:p>
    <w:p>
      <w:pPr>
        <w:spacing w:before="0" w:after="0" w:line="264"/>
        <w:ind w:firstLine="600"/>
        <w:jc w:val="both"/>
      </w:pPr>
      <w:r>
        <w:rPr>
          <w:rFonts w:ascii="Times New Roman" w:hAnsi="Times New Roman"/>
          <w:b w:val="false"/>
          <w:i w:val="false"/>
          <w:color w:val="000000"/>
          <w:sz w:val="28"/>
        </w:rPr>
        <w:t>Множественное число имён существительных.</w:t>
      </w:r>
    </w:p>
    <w:p>
      <w:pPr>
        <w:spacing w:before="0" w:after="0" w:line="264"/>
        <w:ind w:firstLine="600"/>
        <w:jc w:val="both"/>
      </w:pPr>
      <w:r>
        <w:rPr>
          <w:rFonts w:ascii="Times New Roman" w:hAnsi="Times New Roman"/>
          <w:b w:val="false"/>
          <w:i w:val="false"/>
          <w:color w:val="000000"/>
          <w:sz w:val="28"/>
        </w:rPr>
        <w:t>Личные местоимения в винительном (в некоторых речевых образцах).</w:t>
      </w:r>
    </w:p>
    <w:p>
      <w:pPr>
        <w:spacing w:before="0" w:after="0" w:line="264"/>
        <w:ind w:firstLine="600"/>
        <w:jc w:val="both"/>
      </w:pPr>
      <w:r>
        <w:rPr>
          <w:rFonts w:ascii="Times New Roman" w:hAnsi="Times New Roman"/>
          <w:b w:val="false"/>
          <w:i w:val="false"/>
          <w:color w:val="000000"/>
          <w:sz w:val="28"/>
        </w:rPr>
        <w:t>Неопределённые местоимения (etwas/alles/nichts).</w:t>
      </w:r>
    </w:p>
    <w:p>
      <w:pPr>
        <w:spacing w:before="0" w:after="0" w:line="264"/>
        <w:ind w:firstLine="600"/>
        <w:jc w:val="both"/>
      </w:pPr>
      <w:r>
        <w:rPr>
          <w:rFonts w:ascii="Times New Roman" w:hAnsi="Times New Roman"/>
          <w:b w:val="false"/>
          <w:i w:val="false"/>
          <w:color w:val="000000"/>
          <w:sz w:val="28"/>
        </w:rPr>
        <w:t>Отрицание nicht и kein.</w:t>
      </w:r>
    </w:p>
    <w:p>
      <w:pPr>
        <w:spacing w:before="0" w:after="0" w:line="264"/>
        <w:ind w:firstLine="600"/>
        <w:jc w:val="both"/>
      </w:pPr>
      <w:r>
        <w:rPr>
          <w:rFonts w:ascii="Times New Roman" w:hAnsi="Times New Roman"/>
          <w:b w:val="false"/>
          <w:i w:val="false"/>
          <w:color w:val="000000"/>
          <w:sz w:val="28"/>
        </w:rPr>
        <w:t>Порядковые числительные (die erste, zweite, dritte Straße).</w:t>
      </w:r>
    </w:p>
    <w:p>
      <w:pPr>
        <w:spacing w:before="0" w:after="0" w:line="264"/>
        <w:ind w:firstLine="600"/>
        <w:jc w:val="both"/>
      </w:pPr>
      <w:r>
        <w:rPr>
          <w:rFonts w:ascii="Times New Roman" w:hAnsi="Times New Roman"/>
          <w:b w:val="false"/>
          <w:i w:val="false"/>
          <w:color w:val="000000"/>
          <w:sz w:val="28"/>
        </w:rPr>
        <w:t xml:space="preserve">Предлоги места, требующие дательного падежа при ответе на вопрос wo? </w:t>
      </w:r>
      <w:r>
        <w:rPr>
          <w:rFonts w:ascii="Times New Roman" w:hAnsi="Times New Roman"/>
          <w:b w:val="false"/>
          <w:i w:val="false"/>
          <w:color w:val="000000"/>
          <w:sz w:val="28"/>
        </w:rPr>
        <w:t>(hinter, auf, unter, über, neben, zwischen).</w:t>
      </w:r>
    </w:p>
    <w:p>
      <w:pPr>
        <w:spacing w:before="0" w:after="0" w:line="264"/>
        <w:ind w:firstLine="600"/>
        <w:jc w:val="both"/>
      </w:pPr>
      <w:r>
        <w:rPr>
          <w:rFonts w:ascii="Times New Roman" w:hAnsi="Times New Roman"/>
          <w:b w:val="false"/>
          <w:i w:val="false"/>
          <w:color w:val="000000"/>
          <w:sz w:val="28"/>
        </w:rPr>
        <w:t>Предлоги</w:t>
      </w:r>
      <w:r>
        <w:rPr>
          <w:rFonts w:ascii="Times New Roman" w:hAnsi="Times New Roman"/>
          <w:b w:val="false"/>
          <w:i w:val="false"/>
          <w:color w:val="000000"/>
          <w:sz w:val="28"/>
        </w:rPr>
        <w:t xml:space="preserve"> in, aus.</w:t>
      </w:r>
    </w:p>
    <w:p>
      <w:pPr>
        <w:spacing w:before="0" w:after="0" w:line="264"/>
        <w:ind w:firstLine="600"/>
        <w:jc w:val="both"/>
      </w:pPr>
      <w:r>
        <w:rPr>
          <w:rFonts w:ascii="Times New Roman" w:hAnsi="Times New Roman"/>
          <w:b w:val="false"/>
          <w:i w:val="false"/>
          <w:color w:val="000000"/>
          <w:sz w:val="28"/>
        </w:rPr>
        <w:t>Предлоги</w:t>
      </w:r>
      <w:r>
        <w:rPr>
          <w:rFonts w:ascii="Times New Roman" w:hAnsi="Times New Roman"/>
          <w:b w:val="false"/>
          <w:i w:val="false"/>
          <w:color w:val="000000"/>
          <w:sz w:val="28"/>
        </w:rPr>
        <w:t xml:space="preserve"> </w:t>
      </w:r>
      <w:r>
        <w:rPr>
          <w:rFonts w:ascii="Times New Roman" w:hAnsi="Times New Roman"/>
          <w:b w:val="false"/>
          <w:i w:val="false"/>
          <w:color w:val="000000"/>
          <w:sz w:val="28"/>
        </w:rPr>
        <w:t>времени</w:t>
      </w:r>
      <w:r>
        <w:rPr>
          <w:rFonts w:ascii="Times New Roman" w:hAnsi="Times New Roman"/>
          <w:b w:val="false"/>
          <w:i w:val="false"/>
          <w:color w:val="000000"/>
          <w:sz w:val="28"/>
        </w:rPr>
        <w:t xml:space="preserve"> im, um, am.</w:t>
      </w:r>
    </w:p>
    <w:p>
      <w:pPr>
        <w:spacing w:before="0" w:after="0" w:line="264"/>
        <w:ind w:firstLine="600"/>
        <w:jc w:val="both"/>
      </w:pPr>
      <w:r>
        <w:rPr>
          <w:rFonts w:ascii="Times New Roman" w:hAnsi="Times New Roman"/>
          <w:b w:val="false"/>
          <w:i w:val="false"/>
          <w:color w:val="000000"/>
          <w:sz w:val="28"/>
        </w:rPr>
        <w:t>Предлоги c дательным падежом mit, nach, aus, zu, von, bei.</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своё имя и фамилию, а также имена и фамилии своих родственников и друзей на немецком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немецком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spacing w:before="0" w:after="0" w:line="264"/>
        <w:ind w:firstLine="600"/>
        <w:jc w:val="both"/>
      </w:pPr>
      <w:r>
        <w:rPr>
          <w:rFonts w:ascii="Times New Roman" w:hAnsi="Times New Roman"/>
          <w:b w:val="false"/>
          <w:i w:val="false"/>
          <w:color w:val="000000"/>
          <w:sz w:val="28"/>
        </w:rPr>
        <w:t>Использование в качестве опоры при составлении собственных высказываний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w:t>
      </w:r>
      <w:bookmarkStart w:name="_Toc103691197" w:id="10"/>
      <w:bookmarkEnd w:id="10"/>
      <w:r>
        <w:rPr>
          <w:rFonts w:ascii="Times New Roman" w:hAnsi="Times New Roman"/>
          <w:b w:val="false"/>
          <w:i w:val="false"/>
          <w:color w:val="000000"/>
          <w:sz w:val="28"/>
        </w:rPr>
        <w:t>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 xml:space="preserve">Взаимоотношения в семье и с друзьями. Семейные праздники. </w:t>
      </w:r>
    </w:p>
    <w:p>
      <w:pPr>
        <w:spacing w:before="0" w:after="0" w:line="264"/>
        <w:ind w:firstLine="600"/>
        <w:jc w:val="both"/>
      </w:pPr>
      <w:r>
        <w:rPr>
          <w:rFonts w:ascii="Times New Roman" w:hAnsi="Times New Roman"/>
          <w:b w:val="false"/>
          <w:i w:val="false"/>
          <w:color w:val="000000"/>
          <w:sz w:val="28"/>
        </w:rPr>
        <w:t>Внешность и характер человека.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 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продукты питания.</w:t>
      </w:r>
    </w:p>
    <w:p>
      <w:pPr>
        <w:spacing w:before="0" w:after="0" w:line="264"/>
        <w:ind w:firstLine="600"/>
        <w:jc w:val="both"/>
      </w:pPr>
      <w:r>
        <w:rPr>
          <w:rFonts w:ascii="Times New Roman" w:hAnsi="Times New Roman"/>
          <w:b w:val="false"/>
          <w:i w:val="false"/>
          <w:color w:val="000000"/>
          <w:sz w:val="28"/>
        </w:rPr>
        <w:t xml:space="preserve">Школа, школьная жизнь, изучаемые предметы, любимый предмет, правила поведения в школе. Переписка с иностранными сверстниками. </w:t>
      </w:r>
    </w:p>
    <w:p>
      <w:pPr>
        <w:spacing w:before="0" w:after="0" w:line="264"/>
        <w:ind w:firstLine="600"/>
        <w:jc w:val="both"/>
      </w:pPr>
      <w:r>
        <w:rPr>
          <w:rFonts w:ascii="Times New Roman" w:hAnsi="Times New Roman"/>
          <w:b w:val="false"/>
          <w:i w:val="false"/>
          <w:color w:val="000000"/>
          <w:sz w:val="28"/>
        </w:rPr>
        <w:t xml:space="preserve">Каникулы в различное время года. Виды отдыха. Путешествия по России и иностранным странам. </w:t>
      </w:r>
    </w:p>
    <w:p>
      <w:pPr>
        <w:spacing w:before="0" w:after="0" w:line="264"/>
        <w:ind w:firstLine="600"/>
        <w:jc w:val="both"/>
      </w:pPr>
      <w:r>
        <w:rPr>
          <w:rFonts w:ascii="Times New Roman" w:hAnsi="Times New Roman"/>
          <w:b w:val="false"/>
          <w:i w:val="false"/>
          <w:color w:val="000000"/>
          <w:sz w:val="28"/>
        </w:rPr>
        <w:t>Природа.</w:t>
      </w:r>
    </w:p>
    <w:p>
      <w:pPr>
        <w:spacing w:before="0" w:after="0" w:line="264"/>
        <w:ind w:firstLine="600"/>
        <w:jc w:val="both"/>
      </w:pPr>
      <w:r>
        <w:rPr>
          <w:rFonts w:ascii="Times New Roman" w:hAnsi="Times New Roman"/>
          <w:b w:val="false"/>
          <w:i w:val="false"/>
          <w:color w:val="000000"/>
          <w:sz w:val="28"/>
        </w:rPr>
        <w:t xml:space="preserve">Жизнь в городе и сельской местности. Описание родного города (села). </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журналы,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Развитие коммуникативных умений диалогической речи,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4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Развитие коммуникативных умений монологической речи:</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Объём текста (текстов) для чтения – до 200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firstLine="600"/>
        <w:jc w:val="both"/>
      </w:pPr>
      <w:r>
        <w:rPr>
          <w:rFonts w:ascii="Times New Roman" w:hAnsi="Times New Roman"/>
          <w:b w:val="false"/>
          <w:i w:val="false"/>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75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с использованием образца, плана, таблицы (объём письменного высказывания – до 75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80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600 лексических единиц для продуктивного использования (включая 450 лексических единиц, изученных ранее) и 650 лексических единиц для рецептивного усвоения (включая 600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глаголов при помощи суффикса -ieren (interessieren);</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 -schaft (die Freundschaft), -tion (die Organisation), префикса un- (das Unglück);</w:t>
      </w:r>
    </w:p>
    <w:p>
      <w:pPr>
        <w:spacing w:before="0" w:after="0" w:line="264"/>
        <w:ind w:firstLine="600"/>
        <w:jc w:val="both"/>
      </w:pPr>
      <w:r>
        <w:rPr>
          <w:rFonts w:ascii="Times New Roman" w:hAnsi="Times New Roman"/>
          <w:b w:val="false"/>
          <w:i w:val="false"/>
          <w:color w:val="000000"/>
          <w:sz w:val="28"/>
        </w:rPr>
        <w:t>конверсия: образование имён существительных от прилагательных;</w:t>
      </w:r>
    </w:p>
    <w:p>
      <w:pPr>
        <w:spacing w:before="0" w:after="0" w:line="264"/>
        <w:ind w:firstLine="600"/>
        <w:jc w:val="both"/>
      </w:pPr>
      <w:r>
        <w:rPr>
          <w:rFonts w:ascii="Times New Roman" w:hAnsi="Times New Roman"/>
          <w:b w:val="false"/>
          <w:i w:val="false"/>
          <w:color w:val="000000"/>
          <w:sz w:val="28"/>
        </w:rPr>
        <w:t>словосложение: образование сложных существительных путём соединения прилагательного и существительного (die Kleinstadt).</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(zuerst, denn и другие).</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речи и письменном тексте изученных морфологических форм и синтаксических конструкций немецкого языка.</w:t>
      </w:r>
    </w:p>
    <w:p>
      <w:pPr>
        <w:spacing w:before="0" w:after="0" w:line="264"/>
        <w:ind w:firstLine="600"/>
        <w:jc w:val="both"/>
      </w:pPr>
      <w:r>
        <w:rPr>
          <w:rFonts w:ascii="Times New Roman" w:hAnsi="Times New Roman"/>
          <w:b w:val="false"/>
          <w:i w:val="false"/>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pPr>
        <w:spacing w:before="0" w:after="0" w:line="264"/>
        <w:ind w:firstLine="600"/>
        <w:jc w:val="both"/>
      </w:pPr>
      <w:r>
        <w:rPr>
          <w:rFonts w:ascii="Times New Roman" w:hAnsi="Times New Roman"/>
          <w:b w:val="false"/>
          <w:i w:val="false"/>
          <w:color w:val="000000"/>
          <w:sz w:val="28"/>
        </w:rPr>
        <w:t>Сложноподчинённые предложения: дополнительные (с союзом dass), причины (с союзом weil), времени (с союзом wenn).</w:t>
      </w:r>
    </w:p>
    <w:p>
      <w:pPr>
        <w:spacing w:before="0" w:after="0" w:line="264"/>
        <w:ind w:firstLine="600"/>
        <w:jc w:val="both"/>
      </w:pPr>
      <w:r>
        <w:rPr>
          <w:rFonts w:ascii="Times New Roman" w:hAnsi="Times New Roman"/>
          <w:b w:val="false"/>
          <w:i w:val="false"/>
          <w:color w:val="000000"/>
          <w:sz w:val="28"/>
        </w:rPr>
        <w:t>Образование Perfekt слабых и сильных глаголов.</w:t>
      </w:r>
    </w:p>
    <w:p>
      <w:pPr>
        <w:spacing w:before="0" w:after="0" w:line="264"/>
        <w:ind w:firstLine="600"/>
        <w:jc w:val="both"/>
      </w:pPr>
      <w:r>
        <w:rPr>
          <w:rFonts w:ascii="Times New Roman" w:hAnsi="Times New Roman"/>
          <w:b w:val="false"/>
          <w:i w:val="false"/>
          <w:color w:val="000000"/>
          <w:sz w:val="28"/>
        </w:rPr>
        <w:t>Глаголы с возвратным местоимением sich.</w:t>
      </w:r>
    </w:p>
    <w:p>
      <w:pPr>
        <w:spacing w:before="0" w:after="0" w:line="264"/>
        <w:ind w:firstLine="600"/>
        <w:jc w:val="both"/>
      </w:pPr>
      <w:r>
        <w:rPr>
          <w:rFonts w:ascii="Times New Roman" w:hAnsi="Times New Roman"/>
          <w:b w:val="false"/>
          <w:i w:val="false"/>
          <w:color w:val="000000"/>
          <w:sz w:val="28"/>
        </w:rPr>
        <w:t>Склонение прилагательных.</w:t>
      </w:r>
    </w:p>
    <w:p>
      <w:pPr>
        <w:spacing w:before="0" w:after="0" w:line="264"/>
        <w:ind w:firstLine="600"/>
        <w:jc w:val="both"/>
      </w:pPr>
      <w:r>
        <w:rPr>
          <w:rFonts w:ascii="Times New Roman" w:hAnsi="Times New Roman"/>
          <w:b w:val="false"/>
          <w:i w:val="false"/>
          <w:color w:val="000000"/>
          <w:sz w:val="28"/>
        </w:rPr>
        <w:t>Степени сравнения прилагательных, союзы als, wie.</w:t>
      </w:r>
    </w:p>
    <w:p>
      <w:pPr>
        <w:spacing w:before="0" w:after="0" w:line="264"/>
        <w:ind w:firstLine="600"/>
        <w:jc w:val="both"/>
      </w:pPr>
      <w:r>
        <w:rPr>
          <w:rFonts w:ascii="Times New Roman" w:hAnsi="Times New Roman"/>
          <w:b w:val="false"/>
          <w:i w:val="false"/>
          <w:color w:val="000000"/>
          <w:sz w:val="28"/>
        </w:rPr>
        <w:t xml:space="preserve">Модальные глаголы dürfen и sollen в Präsens. </w:t>
      </w:r>
    </w:p>
    <w:p>
      <w:pPr>
        <w:spacing w:before="0" w:after="0" w:line="264"/>
        <w:ind w:firstLine="600"/>
        <w:jc w:val="both"/>
      </w:pPr>
      <w:r>
        <w:rPr>
          <w:rFonts w:ascii="Times New Roman" w:hAnsi="Times New Roman"/>
          <w:b w:val="false"/>
          <w:i w:val="false"/>
          <w:color w:val="000000"/>
          <w:sz w:val="28"/>
        </w:rPr>
        <w:t xml:space="preserve">Модальные глаголы в Präteritum. </w:t>
      </w:r>
    </w:p>
    <w:p>
      <w:pPr>
        <w:spacing w:before="0" w:after="0" w:line="264"/>
        <w:ind w:firstLine="600"/>
        <w:jc w:val="both"/>
      </w:pPr>
      <w:r>
        <w:rPr>
          <w:rFonts w:ascii="Times New Roman" w:hAnsi="Times New Roman"/>
          <w:b w:val="false"/>
          <w:i w:val="false"/>
          <w:color w:val="000000"/>
          <w:sz w:val="28"/>
        </w:rPr>
        <w:t>Притяжательные местоимения в именительном и дательном падежах.</w:t>
      </w:r>
    </w:p>
    <w:p>
      <w:pPr>
        <w:spacing w:before="0" w:after="0" w:line="264"/>
        <w:ind w:firstLine="600"/>
        <w:jc w:val="both"/>
      </w:pPr>
      <w:r>
        <w:rPr>
          <w:rFonts w:ascii="Times New Roman" w:hAnsi="Times New Roman"/>
          <w:b w:val="false"/>
          <w:i w:val="false"/>
          <w:color w:val="000000"/>
          <w:sz w:val="28"/>
        </w:rPr>
        <w:t>Личные местоимения в дательном падеже.</w:t>
      </w:r>
    </w:p>
    <w:p>
      <w:pPr>
        <w:spacing w:before="0" w:after="0" w:line="264"/>
        <w:ind w:firstLine="600"/>
        <w:jc w:val="both"/>
      </w:pPr>
      <w:r>
        <w:rPr>
          <w:rFonts w:ascii="Times New Roman" w:hAnsi="Times New Roman"/>
          <w:b w:val="false"/>
          <w:i w:val="false"/>
          <w:color w:val="000000"/>
          <w:sz w:val="28"/>
        </w:rPr>
        <w:t>Склонение местоимений welch-, jed-, dies-.</w:t>
      </w:r>
    </w:p>
    <w:p>
      <w:pPr>
        <w:spacing w:before="0" w:after="0" w:line="264"/>
        <w:ind w:firstLine="600"/>
        <w:jc w:val="both"/>
      </w:pPr>
      <w:r>
        <w:rPr>
          <w:rFonts w:ascii="Times New Roman" w:hAnsi="Times New Roman"/>
          <w:b w:val="false"/>
          <w:i w:val="false"/>
          <w:color w:val="000000"/>
          <w:sz w:val="28"/>
        </w:rPr>
        <w:t>Порядковые числительные до 101.</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своё имя и фамилию, а также имена и фамилии своих родственников и друзей на немецком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немецком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Переспрашивание, просьба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 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флора и фауна. Климат, погода.</w:t>
      </w:r>
    </w:p>
    <w:p>
      <w:pPr>
        <w:spacing w:before="0" w:after="0" w:line="264"/>
        <w:ind w:firstLine="600"/>
        <w:jc w:val="both"/>
      </w:pPr>
      <w:r>
        <w:rPr>
          <w:rFonts w:ascii="Times New Roman" w:hAnsi="Times New Roman"/>
          <w:b w:val="false"/>
          <w:i w:val="false"/>
          <w:color w:val="000000"/>
          <w:sz w:val="28"/>
        </w:rPr>
        <w:t>Условия проживания в городской (сельской) местности.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художники, музыканты.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Развитие коммуникативных умений диалогической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Развитие коммуникативных умений монологической речи:</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 </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 </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firstLine="600"/>
        <w:jc w:val="both"/>
      </w:pPr>
      <w:r>
        <w:rPr>
          <w:rFonts w:ascii="Times New Roman" w:hAnsi="Times New Roman"/>
          <w:b w:val="false"/>
          <w:i w:val="false"/>
          <w:color w:val="000000"/>
          <w:sz w:val="28"/>
        </w:rPr>
        <w:t>Тексты для чтения: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меню,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 (текстов) для чтения – 250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80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80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90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pPr>
        <w:spacing w:before="0" w:after="0" w:line="264"/>
        <w:ind w:firstLine="600"/>
        <w:jc w:val="both"/>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700 лексических единиц для продуктивного использования (включая 600 лексических единиц, изученных ранее) и 750 лексических единиц для рецептивного усвоения (включая 700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 образование имён существительных при помощи суффикса -ik (Grammatik).</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(zuerst, denn, zum Schluss и другие).</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речи и письменном тексте изученных морфологических форм и синтаксических конструкций немецкого языка.</w:t>
      </w:r>
    </w:p>
    <w:p>
      <w:pPr>
        <w:spacing w:before="0" w:after="0" w:line="264"/>
        <w:ind w:firstLine="600"/>
        <w:jc w:val="both"/>
      </w:pPr>
      <w:r>
        <w:rPr>
          <w:rFonts w:ascii="Times New Roman" w:hAnsi="Times New Roman"/>
          <w:b w:val="false"/>
          <w:i w:val="false"/>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pPr>
        <w:spacing w:before="0" w:after="0" w:line="264"/>
        <w:ind w:firstLine="600"/>
        <w:jc w:val="both"/>
      </w:pPr>
      <w:r>
        <w:rPr>
          <w:rFonts w:ascii="Times New Roman" w:hAnsi="Times New Roman"/>
          <w:b w:val="false"/>
          <w:i w:val="false"/>
          <w:color w:val="000000"/>
          <w:sz w:val="28"/>
        </w:rPr>
        <w:t>Придаточные условные предложения с союзами wenn, trotzdem.</w:t>
      </w:r>
    </w:p>
    <w:p>
      <w:pPr>
        <w:spacing w:before="0" w:after="0" w:line="264"/>
        <w:ind w:firstLine="600"/>
        <w:jc w:val="both"/>
      </w:pPr>
      <w:r>
        <w:rPr>
          <w:rFonts w:ascii="Times New Roman" w:hAnsi="Times New Roman"/>
          <w:b w:val="false"/>
          <w:i w:val="false"/>
          <w:color w:val="000000"/>
          <w:sz w:val="28"/>
        </w:rPr>
        <w:t>Глаголы sitzen – setzen, liegen – legen, stehen – stellen, hängen при ответе на вопросы wohin? и wo?.</w:t>
      </w:r>
    </w:p>
    <w:p>
      <w:pPr>
        <w:spacing w:before="0" w:after="0" w:line="264"/>
        <w:ind w:firstLine="600"/>
        <w:jc w:val="both"/>
      </w:pPr>
      <w:r>
        <w:rPr>
          <w:rFonts w:ascii="Times New Roman" w:hAnsi="Times New Roman"/>
          <w:b w:val="false"/>
          <w:i w:val="false"/>
          <w:color w:val="000000"/>
          <w:sz w:val="28"/>
        </w:rPr>
        <w:t xml:space="preserve">Модальные глаголы (können, müssen, wollen, dürfen) в Präteritum. </w:t>
      </w:r>
    </w:p>
    <w:p>
      <w:pPr>
        <w:spacing w:before="0" w:after="0" w:line="264"/>
        <w:ind w:firstLine="600"/>
        <w:jc w:val="both"/>
      </w:pPr>
      <w:r>
        <w:rPr>
          <w:rFonts w:ascii="Times New Roman" w:hAnsi="Times New Roman"/>
          <w:b w:val="false"/>
          <w:i w:val="false"/>
          <w:color w:val="000000"/>
          <w:sz w:val="28"/>
        </w:rPr>
        <w:t>Форма сослагательного наклонения от глагола haben (Ich hätte gern drei Karten für das Musical „Elisabeth“.).</w:t>
      </w:r>
    </w:p>
    <w:p>
      <w:pPr>
        <w:spacing w:before="0" w:after="0" w:line="264"/>
        <w:ind w:firstLine="600"/>
        <w:jc w:val="both"/>
      </w:pPr>
      <w:r>
        <w:rPr>
          <w:rFonts w:ascii="Times New Roman" w:hAnsi="Times New Roman"/>
          <w:b w:val="false"/>
          <w:i w:val="false"/>
          <w:color w:val="000000"/>
          <w:sz w:val="28"/>
        </w:rPr>
        <w:t>Отрицания</w:t>
      </w:r>
      <w:r>
        <w:rPr>
          <w:rFonts w:ascii="Times New Roman" w:hAnsi="Times New Roman"/>
          <w:b w:val="false"/>
          <w:i w:val="false"/>
          <w:color w:val="000000"/>
          <w:sz w:val="28"/>
        </w:rPr>
        <w:t xml:space="preserve"> keiner, niemand, nichts, nie.</w:t>
      </w:r>
    </w:p>
    <w:p>
      <w:pPr>
        <w:spacing w:before="0" w:after="0" w:line="264"/>
        <w:ind w:firstLine="600"/>
        <w:jc w:val="both"/>
      </w:pPr>
      <w:r>
        <w:rPr>
          <w:rFonts w:ascii="Times New Roman" w:hAnsi="Times New Roman"/>
          <w:b w:val="false"/>
          <w:i w:val="false"/>
          <w:color w:val="000000"/>
          <w:sz w:val="28"/>
        </w:rPr>
        <w:t>Косвенный вопрос. Употребление глагола wissen.</w:t>
      </w:r>
    </w:p>
    <w:p>
      <w:pPr>
        <w:spacing w:before="0" w:after="0" w:line="264"/>
        <w:ind w:firstLine="600"/>
        <w:jc w:val="both"/>
      </w:pPr>
      <w:r>
        <w:rPr>
          <w:rFonts w:ascii="Times New Roman" w:hAnsi="Times New Roman"/>
          <w:b w:val="false"/>
          <w:i w:val="false"/>
          <w:color w:val="000000"/>
          <w:sz w:val="28"/>
        </w:rPr>
        <w:t>Употребление nicht и kein с sondern (Es gibt keine Kartoffeln, sondern Reis.).</w:t>
      </w:r>
    </w:p>
    <w:p>
      <w:pPr>
        <w:spacing w:before="0" w:after="0" w:line="264"/>
        <w:ind w:firstLine="600"/>
        <w:jc w:val="both"/>
      </w:pPr>
      <w:r>
        <w:rPr>
          <w:rFonts w:ascii="Times New Roman" w:hAnsi="Times New Roman"/>
          <w:b w:val="false"/>
          <w:i w:val="false"/>
          <w:color w:val="000000"/>
          <w:sz w:val="28"/>
        </w:rPr>
        <w:t>Глаголы с двойным дополнением (в дательном и винительном падежах).</w:t>
      </w:r>
    </w:p>
    <w:p>
      <w:pPr>
        <w:spacing w:before="0" w:after="0" w:line="264"/>
        <w:ind w:firstLine="600"/>
        <w:jc w:val="both"/>
      </w:pPr>
      <w:r>
        <w:rPr>
          <w:rFonts w:ascii="Times New Roman" w:hAnsi="Times New Roman"/>
          <w:b w:val="false"/>
          <w:i w:val="false"/>
          <w:color w:val="000000"/>
          <w:sz w:val="28"/>
        </w:rPr>
        <w:t>Склонение прилагательных.</w:t>
      </w:r>
    </w:p>
    <w:p>
      <w:pPr>
        <w:spacing w:before="0" w:after="0" w:line="264"/>
        <w:ind w:firstLine="600"/>
        <w:jc w:val="both"/>
      </w:pPr>
      <w:r>
        <w:rPr>
          <w:rFonts w:ascii="Times New Roman" w:hAnsi="Times New Roman"/>
          <w:b w:val="false"/>
          <w:i w:val="false"/>
          <w:color w:val="000000"/>
          <w:sz w:val="28"/>
        </w:rPr>
        <w:t xml:space="preserve">Предлоги, управляющие дательным и винительным падежами. </w:t>
      </w:r>
    </w:p>
    <w:p>
      <w:pPr>
        <w:spacing w:before="0" w:after="0" w:line="264"/>
        <w:ind w:firstLine="600"/>
        <w:jc w:val="both"/>
      </w:pPr>
      <w:r>
        <w:rPr>
          <w:rFonts w:ascii="Times New Roman" w:hAnsi="Times New Roman"/>
          <w:b w:val="false"/>
          <w:i w:val="false"/>
          <w:color w:val="000000"/>
          <w:sz w:val="28"/>
        </w:rPr>
        <w:t>Предлоги, управляющие дательным падежом.</w:t>
      </w:r>
    </w:p>
    <w:p>
      <w:pPr>
        <w:spacing w:before="0" w:after="0" w:line="264"/>
        <w:ind w:firstLine="600"/>
        <w:jc w:val="both"/>
      </w:pPr>
      <w:r>
        <w:rPr>
          <w:rFonts w:ascii="Times New Roman" w:hAnsi="Times New Roman"/>
          <w:b w:val="false"/>
          <w:i w:val="false"/>
          <w:color w:val="000000"/>
          <w:sz w:val="28"/>
        </w:rPr>
        <w:t>Предлоги места и направления.</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 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Соблюдение норм вежливости в межкультурном общении. 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значения незнакомых слов.</w:t>
      </w:r>
    </w:p>
    <w:p>
      <w:pPr>
        <w:spacing w:before="0" w:after="0" w:line="264"/>
        <w:ind w:firstLine="600"/>
        <w:jc w:val="both"/>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 xml:space="preserve">Взаимоотношения в семье и с друзьями. </w:t>
      </w:r>
    </w:p>
    <w:p>
      <w:pPr>
        <w:spacing w:before="0" w:after="0" w:line="264"/>
        <w:ind w:firstLine="600"/>
        <w:jc w:val="both"/>
      </w:pPr>
      <w:r>
        <w:rPr>
          <w:rFonts w:ascii="Times New Roman" w:hAnsi="Times New Roman"/>
          <w:b w:val="false"/>
          <w:i w:val="false"/>
          <w:color w:val="000000"/>
          <w:sz w:val="28"/>
        </w:rPr>
        <w:t>Внешность и характер человека.</w:t>
      </w:r>
    </w:p>
    <w:p>
      <w:pPr>
        <w:spacing w:before="0" w:after="0" w:line="264"/>
        <w:ind w:firstLine="600"/>
        <w:jc w:val="both"/>
      </w:pPr>
      <w:r>
        <w:rPr>
          <w:rFonts w:ascii="Times New Roman" w:hAnsi="Times New Roman"/>
          <w:b w:val="false"/>
          <w:i w:val="false"/>
          <w:color w:val="000000"/>
          <w:sz w:val="28"/>
        </w:rPr>
        <w:t xml:space="preserve">Досуг и увлечения (хобби) современного подростка (чтение, кино, театр, музыка, музей, спорт, живопись, компьютерные игры). </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Молодёжная мода.</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 xml:space="preserve">Виды отдыха в различное время года. Путешествия по России и иностранным странам. </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pPr>
        <w:spacing w:before="0" w:after="0" w:line="264"/>
        <w:ind w:firstLine="600"/>
        <w:jc w:val="both"/>
      </w:pPr>
      <w:r>
        <w:rPr>
          <w:rFonts w:ascii="Times New Roman" w:hAnsi="Times New Roman"/>
          <w:b w:val="false"/>
          <w:i w:val="false"/>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диалог-обмен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pPr>
        <w:spacing w:before="0" w:after="0" w:line="264"/>
        <w:ind w:firstLine="600"/>
        <w:jc w:val="both"/>
      </w:pPr>
      <w:r>
        <w:rPr>
          <w:rFonts w:ascii="Times New Roman" w:hAnsi="Times New Roman"/>
          <w:b w:val="false"/>
          <w:i w:val="false"/>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 в рамках комбинированного диалога, до 5 реплик со стороны каждого собеседника в рамках диалога-обмена мнениями.</w:t>
      </w:r>
    </w:p>
    <w:p>
      <w:pPr>
        <w:spacing w:before="0" w:after="0" w:line="264"/>
        <w:ind w:firstLine="600"/>
        <w:jc w:val="both"/>
      </w:pPr>
      <w:r>
        <w:rPr>
          <w:rFonts w:ascii="Times New Roman" w:hAnsi="Times New Roman"/>
          <w:b w:val="false"/>
          <w:i w:val="false"/>
          <w:color w:val="000000"/>
          <w:sz w:val="28"/>
        </w:rPr>
        <w:t>Развитие коммуникативных умений монологической речи – 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 рассуждение;</w:t>
      </w:r>
    </w:p>
    <w:p>
      <w:pPr>
        <w:spacing w:before="0" w:after="0" w:line="264"/>
        <w:ind w:firstLine="600"/>
        <w:jc w:val="both"/>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понимать на слух речь учителя и одноклассников и вербально (невербально) реагировать на услышанное, использовать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 (текстов) для чтения – 250–300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90 слов);</w:t>
      </w:r>
    </w:p>
    <w:p>
      <w:pPr>
        <w:spacing w:before="0" w:after="0" w:line="264"/>
        <w:ind w:firstLine="600"/>
        <w:jc w:val="both"/>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письменное представление результатов выполненной проектной работы (объём –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Выражение модального значения, чувства и эмоции. 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100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850 лексических единиц для продуктивного использования (включая 700 лексических единиц, изученных ранее) и 900 лексических единиц для рецептивного усвоения (включая 850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 -ie (die Biologie), -um (das Museum);</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 -sam (erholsam), -bar (lesbar).</w:t>
      </w:r>
    </w:p>
    <w:p>
      <w:pPr>
        <w:spacing w:before="0" w:after="0" w:line="264"/>
        <w:ind w:firstLine="600"/>
        <w:jc w:val="both"/>
      </w:pPr>
      <w:r>
        <w:rPr>
          <w:rFonts w:ascii="Times New Roman" w:hAnsi="Times New Roman"/>
          <w:b w:val="false"/>
          <w:i w:val="false"/>
          <w:color w:val="000000"/>
          <w:sz w:val="28"/>
        </w:rPr>
        <w:t>Многозначность лексических единиц. Синонимы. Антонимы.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(zuerst, denn, zum Schluss и другие).</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речи и письменном тексте изученных морфологических форм и синтаксических конструкций немецкого языка.</w:t>
      </w:r>
    </w:p>
    <w:p>
      <w:pPr>
        <w:spacing w:before="0" w:after="0" w:line="264"/>
        <w:ind w:firstLine="600"/>
        <w:jc w:val="both"/>
      </w:pPr>
      <w:r>
        <w:rPr>
          <w:rFonts w:ascii="Times New Roman" w:hAnsi="Times New Roman"/>
          <w:b w:val="false"/>
          <w:i w:val="false"/>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pPr>
        <w:spacing w:before="0" w:after="0" w:line="264"/>
        <w:ind w:firstLine="600"/>
        <w:jc w:val="both"/>
      </w:pPr>
      <w:r>
        <w:rPr>
          <w:rFonts w:ascii="Times New Roman" w:hAnsi="Times New Roman"/>
          <w:b w:val="false"/>
          <w:i w:val="false"/>
          <w:color w:val="000000"/>
          <w:sz w:val="28"/>
        </w:rPr>
        <w:t>Глаголы во временных формах страдательного наклонения (Präsens, Präteritum).</w:t>
      </w:r>
    </w:p>
    <w:p>
      <w:pPr>
        <w:spacing w:before="0" w:after="0" w:line="264"/>
        <w:ind w:firstLine="600"/>
        <w:jc w:val="both"/>
      </w:pPr>
      <w:r>
        <w:rPr>
          <w:rFonts w:ascii="Times New Roman" w:hAnsi="Times New Roman"/>
          <w:b w:val="false"/>
          <w:i w:val="false"/>
          <w:color w:val="000000"/>
          <w:sz w:val="28"/>
        </w:rPr>
        <w:t>Придаточные относительные предложения, вводимые относительными местоимениями в именительном и винительном падежах.</w:t>
      </w:r>
    </w:p>
    <w:p>
      <w:pPr>
        <w:spacing w:before="0" w:after="0" w:line="264"/>
        <w:ind w:firstLine="600"/>
        <w:jc w:val="both"/>
      </w:pPr>
      <w:r>
        <w:rPr>
          <w:rFonts w:ascii="Times New Roman" w:hAnsi="Times New Roman"/>
          <w:b w:val="false"/>
          <w:i w:val="false"/>
          <w:color w:val="000000"/>
          <w:sz w:val="28"/>
        </w:rPr>
        <w:t xml:space="preserve">Образование предпрошедшего времени Plusquamperfekt. </w:t>
      </w:r>
    </w:p>
    <w:p>
      <w:pPr>
        <w:spacing w:before="0" w:after="0" w:line="264"/>
        <w:ind w:firstLine="600"/>
        <w:jc w:val="both"/>
      </w:pPr>
      <w:r>
        <w:rPr>
          <w:rFonts w:ascii="Times New Roman" w:hAnsi="Times New Roman"/>
          <w:b w:val="false"/>
          <w:i w:val="false"/>
          <w:color w:val="000000"/>
          <w:sz w:val="28"/>
        </w:rPr>
        <w:t>Придаточные относительные предложения с wo, was, wie.</w:t>
      </w:r>
    </w:p>
    <w:p>
      <w:pPr>
        <w:spacing w:before="0" w:after="0" w:line="264"/>
        <w:ind w:firstLine="600"/>
        <w:jc w:val="both"/>
      </w:pPr>
      <w:r>
        <w:rPr>
          <w:rFonts w:ascii="Times New Roman" w:hAnsi="Times New Roman"/>
          <w:b w:val="false"/>
          <w:i w:val="false"/>
          <w:color w:val="000000"/>
          <w:sz w:val="28"/>
        </w:rPr>
        <w:t>Придаточные предложения цели с союзом damit.</w:t>
      </w:r>
    </w:p>
    <w:p>
      <w:pPr>
        <w:spacing w:before="0" w:after="0" w:line="264"/>
        <w:ind w:firstLine="600"/>
        <w:jc w:val="both"/>
      </w:pPr>
      <w:r>
        <w:rPr>
          <w:rFonts w:ascii="Times New Roman" w:hAnsi="Times New Roman"/>
          <w:b w:val="false"/>
          <w:i w:val="false"/>
          <w:color w:val="000000"/>
          <w:sz w:val="28"/>
        </w:rPr>
        <w:t>Сложноподчинённые предложения времени с союзом nachdem.</w:t>
      </w:r>
    </w:p>
    <w:p>
      <w:pPr>
        <w:spacing w:before="0" w:after="0" w:line="264"/>
        <w:ind w:firstLine="600"/>
        <w:jc w:val="both"/>
      </w:pPr>
      <w:r>
        <w:rPr>
          <w:rFonts w:ascii="Times New Roman" w:hAnsi="Times New Roman"/>
          <w:b w:val="false"/>
          <w:i w:val="false"/>
          <w:color w:val="000000"/>
          <w:sz w:val="28"/>
        </w:rPr>
        <w:t>Инфинитивный оборот Infinitiv + zu.</w:t>
      </w:r>
    </w:p>
    <w:p>
      <w:pPr>
        <w:spacing w:before="0" w:after="0" w:line="264"/>
        <w:ind w:firstLine="600"/>
        <w:jc w:val="both"/>
      </w:pPr>
      <w:r>
        <w:rPr>
          <w:rFonts w:ascii="Times New Roman" w:hAnsi="Times New Roman"/>
          <w:b w:val="false"/>
          <w:i w:val="false"/>
          <w:color w:val="000000"/>
          <w:sz w:val="28"/>
        </w:rPr>
        <w:t>Инфинитивный оборот um … zu + Infinitiv.</w:t>
      </w:r>
    </w:p>
    <w:p>
      <w:pPr>
        <w:spacing w:before="0" w:after="0" w:line="264"/>
        <w:ind w:firstLine="600"/>
        <w:jc w:val="both"/>
      </w:pPr>
      <w:r>
        <w:rPr>
          <w:rFonts w:ascii="Times New Roman" w:hAnsi="Times New Roman"/>
          <w:b w:val="false"/>
          <w:i w:val="false"/>
          <w:color w:val="000000"/>
          <w:sz w:val="28"/>
        </w:rPr>
        <w:t>Образование будущего времени Futur I: werden + Infinitiv.</w:t>
      </w:r>
    </w:p>
    <w:p>
      <w:pPr>
        <w:spacing w:before="0" w:after="0" w:line="264"/>
        <w:ind w:firstLine="600"/>
        <w:jc w:val="both"/>
      </w:pPr>
      <w:r>
        <w:rPr>
          <w:rFonts w:ascii="Times New Roman" w:hAnsi="Times New Roman"/>
          <w:b w:val="false"/>
          <w:i w:val="false"/>
          <w:color w:val="000000"/>
          <w:sz w:val="28"/>
        </w:rPr>
        <w:t>Глагол</w:t>
      </w:r>
      <w:r>
        <w:rPr>
          <w:rFonts w:ascii="Times New Roman" w:hAnsi="Times New Roman"/>
          <w:b w:val="false"/>
          <w:i w:val="false"/>
          <w:color w:val="000000"/>
          <w:sz w:val="28"/>
        </w:rPr>
        <w:t xml:space="preserve"> lassen + Akkusativ + Infinitiv.</w:t>
      </w:r>
    </w:p>
    <w:p>
      <w:pPr>
        <w:spacing w:before="0" w:after="0" w:line="264"/>
        <w:ind w:firstLine="600"/>
        <w:jc w:val="both"/>
      </w:pPr>
      <w:r>
        <w:rPr>
          <w:rFonts w:ascii="Times New Roman" w:hAnsi="Times New Roman"/>
          <w:b w:val="false"/>
          <w:i w:val="false"/>
          <w:color w:val="000000"/>
          <w:sz w:val="28"/>
        </w:rPr>
        <w:t>Глагол</w:t>
      </w:r>
      <w:r>
        <w:rPr>
          <w:rFonts w:ascii="Times New Roman" w:hAnsi="Times New Roman"/>
          <w:b w:val="false"/>
          <w:i w:val="false"/>
          <w:color w:val="000000"/>
          <w:sz w:val="28"/>
        </w:rPr>
        <w:t xml:space="preserve"> lassen </w:t>
      </w:r>
      <w:r>
        <w:rPr>
          <w:rFonts w:ascii="Times New Roman" w:hAnsi="Times New Roman"/>
          <w:b w:val="false"/>
          <w:i w:val="false"/>
          <w:color w:val="000000"/>
          <w:sz w:val="28"/>
        </w:rPr>
        <w:t>в</w:t>
      </w:r>
      <w:r>
        <w:rPr>
          <w:rFonts w:ascii="Times New Roman" w:hAnsi="Times New Roman"/>
          <w:b w:val="false"/>
          <w:i w:val="false"/>
          <w:color w:val="000000"/>
          <w:sz w:val="28"/>
        </w:rPr>
        <w:t xml:space="preserve"> Perfekt.</w:t>
      </w:r>
    </w:p>
    <w:p>
      <w:pPr>
        <w:spacing w:before="0" w:after="0" w:line="264"/>
        <w:ind w:firstLine="600"/>
        <w:jc w:val="both"/>
      </w:pPr>
      <w:r>
        <w:rPr>
          <w:rFonts w:ascii="Times New Roman" w:hAnsi="Times New Roman"/>
          <w:b w:val="false"/>
          <w:i w:val="false"/>
          <w:color w:val="000000"/>
          <w:sz w:val="28"/>
        </w:rPr>
        <w:t>Косвенный вопрос без вопросительного слова с союзом ob/Indirekte Frage (ob-Sätze).</w:t>
      </w:r>
    </w:p>
    <w:p>
      <w:pPr>
        <w:spacing w:before="0" w:after="0" w:line="264"/>
        <w:ind w:firstLine="600"/>
        <w:jc w:val="both"/>
      </w:pPr>
      <w:r>
        <w:rPr>
          <w:rFonts w:ascii="Times New Roman" w:hAnsi="Times New Roman"/>
          <w:b w:val="false"/>
          <w:i w:val="false"/>
          <w:color w:val="000000"/>
          <w:sz w:val="28"/>
        </w:rPr>
        <w:t>Склонение прилагательных.</w:t>
      </w:r>
    </w:p>
    <w:p>
      <w:pPr>
        <w:spacing w:before="0" w:after="0" w:line="264"/>
        <w:ind w:firstLine="600"/>
        <w:jc w:val="both"/>
      </w:pPr>
      <w:r>
        <w:rPr>
          <w:rFonts w:ascii="Times New Roman" w:hAnsi="Times New Roman"/>
          <w:b w:val="false"/>
          <w:i w:val="false"/>
          <w:color w:val="000000"/>
          <w:sz w:val="28"/>
        </w:rPr>
        <w:t>Указательные местоименные наречия da(r) + наречия (davor, dabei, darauf и другие).</w:t>
      </w:r>
    </w:p>
    <w:p>
      <w:pPr>
        <w:spacing w:before="0" w:after="0" w:line="264"/>
        <w:ind w:firstLine="600"/>
        <w:jc w:val="both"/>
      </w:pPr>
      <w:r>
        <w:rPr>
          <w:rFonts w:ascii="Times New Roman" w:hAnsi="Times New Roman"/>
          <w:b w:val="false"/>
          <w:i w:val="false"/>
          <w:color w:val="000000"/>
          <w:sz w:val="28"/>
        </w:rPr>
        <w:t>Превосходная степень сравнения прилагательных и наречий.</w:t>
      </w:r>
    </w:p>
    <w:p>
      <w:pPr>
        <w:spacing w:before="0" w:after="0" w:line="264"/>
        <w:ind w:firstLine="600"/>
        <w:jc w:val="both"/>
      </w:pPr>
      <w:r>
        <w:rPr>
          <w:rFonts w:ascii="Times New Roman" w:hAnsi="Times New Roman"/>
          <w:b w:val="false"/>
          <w:i w:val="false"/>
          <w:color w:val="000000"/>
          <w:sz w:val="28"/>
        </w:rPr>
        <w:t>Возвратные местоимения в дательном и винительном падежах.</w:t>
      </w:r>
    </w:p>
    <w:p>
      <w:pPr>
        <w:spacing w:before="0" w:after="0" w:line="264"/>
        <w:ind w:firstLine="600"/>
        <w:jc w:val="both"/>
      </w:pPr>
      <w:r>
        <w:rPr>
          <w:rFonts w:ascii="Times New Roman" w:hAnsi="Times New Roman"/>
          <w:b w:val="false"/>
          <w:i w:val="false"/>
          <w:color w:val="000000"/>
          <w:sz w:val="28"/>
        </w:rPr>
        <w:t>Предлог родительного падежа wegen.</w:t>
      </w:r>
    </w:p>
    <w:p>
      <w:pPr>
        <w:spacing w:before="0" w:after="0" w:line="264"/>
        <w:ind w:firstLine="600"/>
        <w:jc w:val="both"/>
      </w:pPr>
      <w:r>
        <w:rPr>
          <w:rFonts w:ascii="Times New Roman" w:hAnsi="Times New Roman"/>
          <w:b w:val="false"/>
          <w:i w:val="false"/>
          <w:color w:val="000000"/>
          <w:sz w:val="28"/>
        </w:rPr>
        <w:t>Указательные местоимения derselbe, dasselbe, dieselbe, dieselben.</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firstLine="600"/>
        <w:jc w:val="both"/>
      </w:pPr>
      <w:r>
        <w:rPr>
          <w:rFonts w:ascii="Times New Roman" w:hAnsi="Times New Roman"/>
          <w:b w:val="false"/>
          <w:i w:val="false"/>
          <w:color w:val="000000"/>
          <w:sz w:val="28"/>
        </w:rPr>
        <w:t>Формирование элементарного представления о различных вариантах немецкого языка.</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Соблюдение норм вежливости в межкультурном общении. Соблюдение норм вежливости в межкультурном общении.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своё имя и фамилию, а также имена и фамилии своих родственников и друзей на немецком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немецком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bookmarkStart w:name="block-29359602" w:id="11"/>
    <w:p>
      <w:pPr>
        <w:sectPr>
          <w:pgSz w:w="11906" w:h="16383" w:orient="portrait"/>
        </w:sectPr>
      </w:pPr>
    </w:p>
    <w:bookmarkEnd w:id="11"/>
    <w:bookmarkEnd w:id="9"/>
    <w:bookmarkStart w:name="block-29359603" w:id="12"/>
    <w:p>
      <w:pPr>
        <w:spacing w:before="0" w:after="0" w:line="264"/>
        <w:ind w:left="120"/>
        <w:jc w:val="both"/>
      </w:pPr>
      <w:r>
        <w:rPr>
          <w:rFonts w:ascii="Times New Roman" w:hAnsi="Times New Roman"/>
          <w:b/>
          <w:i w:val="false"/>
          <w:color w:val="000000"/>
          <w:sz w:val="28"/>
        </w:rPr>
        <w:t>ПЛАНИРУЕМЫЕ РЕЗУЛЬТАТЫ ОСВОЕНИЯ ПРОГРАММЫ ПО ВТОРОМУ ИНОСТРАННОМУ (НЕМЕЦКОМУ) ЯЗЫКУ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второго иностранного (немецкого) языка у обучающегося будут сформированы личностные, метапредметные и предметные результаты, отвечающие требованиям ФГОС к освоению основной образовательной программы основного общего образования.</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spacing w:before="0" w:after="0" w:line="264"/>
        <w:ind w:firstLine="600"/>
        <w:jc w:val="both"/>
      </w:pPr>
      <w:r>
        <w:rPr>
          <w:rFonts w:ascii="Times New Roman" w:hAnsi="Times New Roman"/>
          <w:b w:val="false"/>
          <w:i w:val="false"/>
          <w:color w:val="000000"/>
          <w:sz w:val="28"/>
        </w:rPr>
        <w:t>неприятие любых форм экстремизма, дискриминации, понимание роли различных социальных институтов в жизни человека;</w:t>
      </w:r>
    </w:p>
    <w:p>
      <w:pPr>
        <w:spacing w:before="0" w:after="0" w:line="264"/>
        <w:ind w:firstLine="600"/>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spacing w:before="0" w:after="0" w:line="264"/>
        <w:ind w:firstLine="600"/>
        <w:jc w:val="both"/>
      </w:pPr>
      <w:r>
        <w:rPr>
          <w:rFonts w:ascii="Times New Roman" w:hAnsi="Times New Roman"/>
          <w:b w:val="false"/>
          <w:i w:val="false"/>
          <w:color w:val="000000"/>
          <w:sz w:val="28"/>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i/>
          <w:color w:val="000000"/>
          <w:sz w:val="28"/>
        </w:rPr>
        <w:t xml:space="preserve">2) патриотического воспитания: </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spacing w:before="0" w:after="0" w:line="264"/>
        <w:ind w:firstLine="600"/>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spacing w:before="0" w:after="0" w:line="264"/>
        <w:ind w:firstLine="600"/>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color w:val="000000"/>
          <w:sz w:val="28"/>
        </w:rPr>
        <w:t xml:space="preserve">3) духовно-нравственного воспитания: </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color w:val="000000"/>
          <w:sz w:val="28"/>
        </w:rPr>
        <w:t xml:space="preserve">4) эстетического воспитания: </w:t>
      </w:r>
    </w:p>
    <w:p>
      <w:pPr>
        <w:spacing w:before="0" w:after="0" w:line="264"/>
        <w:ind w:firstLine="600"/>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pPr>
        <w:spacing w:before="0" w:after="0" w:line="264"/>
        <w:ind w:firstLine="600"/>
        <w:jc w:val="both"/>
      </w:pPr>
      <w:r>
        <w:rPr>
          <w:rFonts w:ascii="Times New Roman" w:hAnsi="Times New Roman"/>
          <w:b/>
          <w:i/>
          <w:color w:val="000000"/>
          <w:sz w:val="28"/>
        </w:rPr>
        <w:t xml:space="preserve">5) физического воспитания, формирования культуры здоровья и эмоционального благополучия: </w:t>
      </w:r>
    </w:p>
    <w:p>
      <w:pPr>
        <w:spacing w:before="0" w:after="0" w:line="264"/>
        <w:ind w:firstLine="600"/>
        <w:jc w:val="both"/>
      </w:pPr>
      <w:r>
        <w:rPr>
          <w:rFonts w:ascii="Times New Roman" w:hAnsi="Times New Roman"/>
          <w:b w:val="false"/>
          <w:i w:val="false"/>
          <w:color w:val="000000"/>
          <w:sz w:val="28"/>
        </w:rPr>
        <w:t>осознание ценности жизни;</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навыков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умение принимать себя и других не осуждая;</w:t>
      </w:r>
    </w:p>
    <w:p>
      <w:pPr>
        <w:spacing w:before="0" w:after="0" w:line="264"/>
        <w:ind w:firstLine="600"/>
        <w:jc w:val="both"/>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spacing w:before="0" w:after="0" w:line="264"/>
        <w:ind w:firstLine="600"/>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color w:val="000000"/>
          <w:sz w:val="28"/>
        </w:rPr>
        <w:t xml:space="preserve">6) трудового воспитания: </w:t>
      </w:r>
    </w:p>
    <w:p>
      <w:pPr>
        <w:spacing w:before="0" w:after="0" w:line="264"/>
        <w:ind w:firstLine="600"/>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false"/>
          <w:i w:val="false"/>
          <w:color w:val="000000"/>
          <w:sz w:val="28"/>
        </w:rPr>
        <w:t>населенного пункта, родного края)</w:t>
      </w:r>
      <w:r>
        <w:rPr>
          <w:rFonts w:ascii="Times New Roman" w:hAnsi="Times New Roman"/>
          <w:b w:val="false"/>
          <w:i w:val="false"/>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spacing w:before="0" w:after="0" w:line="264"/>
        <w:ind w:firstLine="600"/>
        <w:jc w:val="both"/>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spacing w:before="0" w:after="0" w:line="264"/>
        <w:ind w:firstLine="600"/>
        <w:jc w:val="both"/>
      </w:pPr>
      <w:r>
        <w:rPr>
          <w:rFonts w:ascii="Times New Roman" w:hAnsi="Times New Roman"/>
          <w:b w:val="false"/>
          <w:i w:val="false"/>
          <w:color w:val="000000"/>
          <w:sz w:val="28"/>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i/>
          <w:color w:val="000000"/>
          <w:sz w:val="28"/>
        </w:rPr>
        <w:t xml:space="preserve">7) экологического воспитания: </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среде;</w:t>
      </w:r>
    </w:p>
    <w:p>
      <w:pPr>
        <w:spacing w:before="0" w:after="0" w:line="264"/>
        <w:ind w:firstLine="600"/>
        <w:jc w:val="both"/>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w:t>
      </w:r>
    </w:p>
    <w:p>
      <w:pPr>
        <w:spacing w:before="0" w:after="0" w:line="264"/>
        <w:ind w:firstLine="600"/>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color w:val="000000"/>
          <w:sz w:val="28"/>
        </w:rPr>
        <w:t xml:space="preserve">8) ценности научного познания: </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spacing w:before="0" w:after="0" w:line="264"/>
        <w:ind w:firstLine="600"/>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color w:val="000000"/>
          <w:sz w:val="28"/>
        </w:rPr>
        <w:t>9) адаптации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неопределённости,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pPr>
        <w:spacing w:before="0" w:after="0" w:line="264"/>
        <w:ind w:firstLine="600"/>
        <w:jc w:val="both"/>
      </w:pPr>
      <w:r>
        <w:rPr>
          <w:rFonts w:ascii="Times New Roman" w:hAnsi="Times New Roman"/>
          <w:b w:val="false"/>
          <w:i w:val="false"/>
          <w:color w:val="000000"/>
          <w:sz w:val="28"/>
        </w:rPr>
        <w:t>оценивать ситуацию стресса, корректировать принимаемые решения и действия;</w:t>
      </w:r>
    </w:p>
    <w:p>
      <w:pPr>
        <w:spacing w:before="0" w:after="0" w:line="264"/>
        <w:ind w:firstLine="600"/>
        <w:jc w:val="both"/>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bookmarkStart w:name="_Toc103691202" w:id="13"/>
      <w:bookmarkEnd w:id="13"/>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numPr>
          <w:ilvl w:val="0"/>
          <w:numId w:val="1"/>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numPr>
          <w:ilvl w:val="0"/>
          <w:numId w:val="1"/>
        </w:numPr>
        <w:spacing w:before="0" w:after="0" w:line="264"/>
        <w:jc w:val="both"/>
      </w:pPr>
      <w:r>
        <w:rPr>
          <w:rFonts w:ascii="Times New Roman" w:hAnsi="Times New Roman"/>
          <w:b w:val="false"/>
          <w:i w:val="false"/>
          <w:color w:val="000000"/>
          <w:sz w:val="28"/>
        </w:rPr>
        <w:t>выявлять причинно-следственные связи при изучении явлений и процессов;</w:t>
      </w:r>
    </w:p>
    <w:p>
      <w:pPr>
        <w:numPr>
          <w:ilvl w:val="0"/>
          <w:numId w:val="1"/>
        </w:numPr>
        <w:spacing w:before="0" w:after="0" w:line="264"/>
        <w:jc w:val="both"/>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numPr>
          <w:ilvl w:val="0"/>
          <w:numId w:val="1"/>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2"/>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желаемым состоянием ситуации, объекта, самостоятельно устанавливать искомое и данное;</w:t>
      </w:r>
    </w:p>
    <w:p>
      <w:pPr>
        <w:numPr>
          <w:ilvl w:val="0"/>
          <w:numId w:val="2"/>
        </w:numPr>
        <w:spacing w:before="0" w:after="0" w:line="264"/>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pPr>
        <w:numPr>
          <w:ilvl w:val="0"/>
          <w:numId w:val="3"/>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numPr>
          <w:ilvl w:val="0"/>
          <w:numId w:val="3"/>
        </w:numPr>
        <w:spacing w:before="0" w:after="0" w:line="264"/>
        <w:jc w:val="both"/>
      </w:pPr>
      <w:r>
        <w:rPr>
          <w:rFonts w:ascii="Times New Roman" w:hAnsi="Times New Roman"/>
          <w:b w:val="false"/>
          <w:i w:val="false"/>
          <w:color w:val="000000"/>
          <w:sz w:val="28"/>
        </w:rPr>
        <w:t xml:space="preserve">эффективно запоминать и систематизировать информацию. </w:t>
      </w:r>
    </w:p>
    <w:p>
      <w:pPr>
        <w:spacing w:before="0" w:after="0" w:line="264"/>
        <w:ind w:left="120"/>
        <w:jc w:val="both"/>
      </w:pPr>
      <w:r>
        <w:rPr>
          <w:rFonts w:ascii="Times New Roman" w:hAnsi="Times New Roman"/>
          <w:b w:val="false"/>
          <w:i w:val="false"/>
          <w:color w:val="000000"/>
          <w:sz w:val="28"/>
        </w:rPr>
        <w:t xml:space="preserve"> </w:t>
      </w:r>
      <w:r>
        <w:rPr>
          <w:rFonts w:ascii="Times New Roman" w:hAnsi="Times New Roman"/>
          <w:b w:val="false"/>
          <w:i w:val="false"/>
          <w:color w:val="000000"/>
          <w:sz w:val="28"/>
        </w:rPr>
        <w:t>Овладение системой познавательных универсальных учебных действий обеспечивает сформированность когнитивных навыков у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numPr>
          <w:ilvl w:val="0"/>
          <w:numId w:val="4"/>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4"/>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numPr>
          <w:ilvl w:val="0"/>
          <w:numId w:val="4"/>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numPr>
          <w:ilvl w:val="0"/>
          <w:numId w:val="4"/>
        </w:numPr>
        <w:spacing w:before="0" w:after="0" w:line="264"/>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pPr>
        <w:numPr>
          <w:ilvl w:val="0"/>
          <w:numId w:val="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5"/>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numPr>
          <w:ilvl w:val="0"/>
          <w:numId w:val="5"/>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5"/>
        </w:numPr>
        <w:spacing w:before="0" w:after="0" w:line="264"/>
        <w:jc w:val="both"/>
      </w:pPr>
      <w:r>
        <w:rPr>
          <w:rFonts w:ascii="Times New Roman" w:hAnsi="Times New Roman"/>
          <w:b w:val="false"/>
          <w:i w:val="false"/>
          <w:color w:val="000000"/>
          <w:sz w:val="28"/>
        </w:rPr>
        <w:t>обобщать мнения нескольких человек, проявлять готовность руководить, выполнять поручения, подчиняться;</w:t>
      </w:r>
    </w:p>
    <w:p>
      <w:pPr>
        <w:numPr>
          <w:ilvl w:val="0"/>
          <w:numId w:val="5"/>
        </w:numPr>
        <w:spacing w:before="0" w:after="0" w:line="264"/>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5"/>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5"/>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numPr>
          <w:ilvl w:val="0"/>
          <w:numId w:val="5"/>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Овладение системой коммуникативных универсальных учебных действий обеспечивает сформированность социальных навыков и эмоционального интеллекта обучающихся.</w:t>
      </w: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numPr>
          <w:ilvl w:val="0"/>
          <w:numId w:val="6"/>
        </w:numPr>
        <w:spacing w:before="0" w:after="0" w:line="264"/>
        <w:jc w:val="both"/>
      </w:pPr>
      <w:r>
        <w:rPr>
          <w:rFonts w:ascii="Times New Roman" w:hAnsi="Times New Roman"/>
          <w:b w:val="false"/>
          <w:i w:val="false"/>
          <w:color w:val="000000"/>
          <w:sz w:val="28"/>
        </w:rPr>
        <w:t>выявлять проблемы для решения в жизненных и учебных ситуациях;</w:t>
      </w:r>
    </w:p>
    <w:p>
      <w:pPr>
        <w:numPr>
          <w:ilvl w:val="0"/>
          <w:numId w:val="6"/>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6"/>
        </w:numPr>
        <w:spacing w:before="0" w:after="0" w:line="264"/>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6"/>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проводить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numPr>
          <w:ilvl w:val="0"/>
          <w:numId w:val="7"/>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w:t>
      </w:r>
    </w:p>
    <w:p>
      <w:pPr>
        <w:numPr>
          <w:ilvl w:val="0"/>
          <w:numId w:val="7"/>
        </w:numPr>
        <w:spacing w:before="0" w:after="0" w:line="264"/>
        <w:jc w:val="both"/>
      </w:pPr>
      <w:r>
        <w:rPr>
          <w:rFonts w:ascii="Times New Roman" w:hAnsi="Times New Roman"/>
          <w:b w:val="false"/>
          <w:i w:val="false"/>
          <w:color w:val="000000"/>
          <w:sz w:val="28"/>
        </w:rPr>
        <w:t>давать оценку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7"/>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numPr>
          <w:ilvl w:val="0"/>
          <w:numId w:val="7"/>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условиям.</w:t>
      </w:r>
    </w:p>
    <w:p>
      <w:pPr>
        <w:spacing w:before="0" w:after="0" w:line="264"/>
        <w:ind w:firstLine="600"/>
        <w:jc w:val="both"/>
      </w:pPr>
      <w:r>
        <w:rPr>
          <w:rFonts w:ascii="Times New Roman" w:hAnsi="Times New Roman"/>
          <w:b/>
          <w:i w:val="false"/>
          <w:color w:val="000000"/>
          <w:sz w:val="28"/>
        </w:rPr>
        <w:t xml:space="preserve">Эмоциональный интеллект </w:t>
      </w:r>
    </w:p>
    <w:p>
      <w:pPr>
        <w:numPr>
          <w:ilvl w:val="0"/>
          <w:numId w:val="8"/>
        </w:numPr>
        <w:spacing w:before="0" w:after="0" w:line="264"/>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numPr>
          <w:ilvl w:val="0"/>
          <w:numId w:val="8"/>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8"/>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numPr>
          <w:ilvl w:val="0"/>
          <w:numId w:val="8"/>
        </w:numPr>
        <w:spacing w:before="0" w:after="0" w:line="264"/>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Принимать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 признавать своё право на ошибку и такое же право другого, принимать себя и других не осуждая, открытость себе и другим, осознавать невозможность контролировать всё вокруг.</w:t>
      </w:r>
    </w:p>
    <w:p>
      <w:pPr>
        <w:spacing w:before="0" w:after="0" w:line="264"/>
        <w:ind w:firstLine="600"/>
        <w:jc w:val="both"/>
      </w:pPr>
      <w:r>
        <w:rPr>
          <w:rFonts w:ascii="Times New Roman" w:hAnsi="Times New Roman"/>
          <w:b w:val="false"/>
          <w:i w:val="false"/>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второму иностранному (немецкому)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трёх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для 5 класса (объём монологического высказывания – 4 фразы), излагать основное содержание прочитанного текста с вербальными и (или) зрительными опорами (объём – 4 фразы), кратко излагать результаты выполненной проектной работы (объём – 4 фразы).</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150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30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 писать изученные слова, 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400 лексических единиц (слов, словосочетаний, речевых клише) и правильно употреблять в устной и письменной речи 300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 -in, имена прилагательные с суффиксами -ig, -lich, числительные, образованные при помощи суффиксов -zehn, -zig, имена существительные, образованные путём соединения основ существительных (das Klassenzimmer), распознавать и употреблять в устной и письменной речи изученные синонимы и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речи и письменном тексте:</w:t>
      </w:r>
    </w:p>
    <w:p>
      <w:pPr>
        <w:spacing w:before="0" w:after="0" w:line="264"/>
        <w:ind w:firstLine="600"/>
        <w:jc w:val="both"/>
      </w:pPr>
      <w:r>
        <w:rPr>
          <w:rFonts w:ascii="Times New Roman" w:hAnsi="Times New Roman"/>
          <w:b w:val="false"/>
          <w:i w:val="false"/>
          <w:color w:val="000000"/>
          <w:sz w:val="28"/>
        </w:rPr>
        <w:t xml:space="preserve">нераспространённые и распространённые простые предложения: с простым глагольным сказуемым (Ich komme. Du kommst. Sie kommen.) и составным глагольным сказуемым (Er kann kochen.), с составным именным сказуемым (Der Tisch ist blau.), в том числе с дополнением в винительном падеже (Er liest ein Buch.); </w:t>
      </w:r>
    </w:p>
    <w:p>
      <w:pPr>
        <w:spacing w:before="0" w:after="0" w:line="264"/>
        <w:ind w:firstLine="600"/>
        <w:jc w:val="both"/>
      </w:pPr>
      <w:r>
        <w:rPr>
          <w:rFonts w:ascii="Times New Roman" w:hAnsi="Times New Roman"/>
          <w:b w:val="false"/>
          <w:i w:val="false"/>
          <w:color w:val="000000"/>
          <w:sz w:val="28"/>
        </w:rPr>
        <w:t>определённый и неопределённый артикли (der/ein Bleistift);</w:t>
      </w:r>
    </w:p>
    <w:p>
      <w:pPr>
        <w:spacing w:before="0" w:after="0" w:line="264"/>
        <w:ind w:firstLine="600"/>
        <w:jc w:val="both"/>
      </w:pPr>
      <w:r>
        <w:rPr>
          <w:rFonts w:ascii="Times New Roman" w:hAnsi="Times New Roman"/>
          <w:b w:val="false"/>
          <w:i w:val="false"/>
          <w:color w:val="000000"/>
          <w:sz w:val="28"/>
        </w:rPr>
        <w:t>глаголы с изменением корневой гласной (fahren, lesen, sehen, sprechen, essen, treffen);</w:t>
      </w:r>
    </w:p>
    <w:p>
      <w:pPr>
        <w:spacing w:before="0" w:after="0" w:line="264"/>
        <w:ind w:firstLine="600"/>
        <w:jc w:val="both"/>
      </w:pPr>
      <w:r>
        <w:rPr>
          <w:rFonts w:ascii="Times New Roman" w:hAnsi="Times New Roman"/>
          <w:b w:val="false"/>
          <w:i w:val="false"/>
          <w:color w:val="000000"/>
          <w:sz w:val="28"/>
        </w:rPr>
        <w:t>конструкцию предложения с gern (Wir spielen gern.);</w:t>
      </w:r>
    </w:p>
    <w:p>
      <w:pPr>
        <w:spacing w:before="0" w:after="0" w:line="264"/>
        <w:ind w:firstLine="600"/>
        <w:jc w:val="both"/>
      </w:pPr>
      <w:r>
        <w:rPr>
          <w:rFonts w:ascii="Times New Roman" w:hAnsi="Times New Roman"/>
          <w:b w:val="false"/>
          <w:i w:val="false"/>
          <w:color w:val="000000"/>
          <w:sz w:val="28"/>
        </w:rPr>
        <w:t>глаголы с отделяемыми приставками (fernsehen, mitkommen, abholen, anfangen);</w:t>
      </w:r>
    </w:p>
    <w:p>
      <w:pPr>
        <w:spacing w:before="0" w:after="0" w:line="264"/>
        <w:ind w:firstLine="600"/>
        <w:jc w:val="both"/>
      </w:pPr>
      <w:r>
        <w:rPr>
          <w:rFonts w:ascii="Times New Roman" w:hAnsi="Times New Roman"/>
          <w:b w:val="false"/>
          <w:i w:val="false"/>
          <w:color w:val="000000"/>
          <w:sz w:val="28"/>
        </w:rPr>
        <w:t>единственное и множественное число существительных в именительном и винительном падежах;</w:t>
      </w:r>
    </w:p>
    <w:p>
      <w:pPr>
        <w:spacing w:before="0" w:after="0" w:line="264"/>
        <w:ind w:firstLine="600"/>
        <w:jc w:val="both"/>
      </w:pPr>
      <w:r>
        <w:rPr>
          <w:rFonts w:ascii="Times New Roman" w:hAnsi="Times New Roman"/>
          <w:b w:val="false"/>
          <w:i w:val="false"/>
          <w:color w:val="000000"/>
          <w:sz w:val="28"/>
        </w:rPr>
        <w:t>глагол haben + Akkusativ (в Präsens);</w:t>
      </w:r>
    </w:p>
    <w:p>
      <w:pPr>
        <w:spacing w:before="0" w:after="0" w:line="264"/>
        <w:ind w:firstLine="600"/>
        <w:jc w:val="both"/>
      </w:pPr>
      <w:r>
        <w:rPr>
          <w:rFonts w:ascii="Times New Roman" w:hAnsi="Times New Roman"/>
          <w:b w:val="false"/>
          <w:i w:val="false"/>
          <w:color w:val="000000"/>
          <w:sz w:val="28"/>
        </w:rPr>
        <w:t>модальные глаголы mögen, können (в Präsens) и форму глагола möchte;</w:t>
      </w:r>
    </w:p>
    <w:p>
      <w:pPr>
        <w:spacing w:before="0" w:after="0" w:line="264"/>
        <w:ind w:firstLine="600"/>
        <w:jc w:val="both"/>
      </w:pPr>
      <w:r>
        <w:rPr>
          <w:rFonts w:ascii="Times New Roman" w:hAnsi="Times New Roman"/>
          <w:b w:val="false"/>
          <w:i w:val="false"/>
          <w:color w:val="000000"/>
          <w:sz w:val="28"/>
        </w:rPr>
        <w:t xml:space="preserve">наречия, отвечающие на вопрос «где?» </w:t>
      </w:r>
      <w:r>
        <w:rPr>
          <w:rFonts w:ascii="Times New Roman" w:hAnsi="Times New Roman"/>
          <w:b w:val="false"/>
          <w:i w:val="false"/>
          <w:color w:val="000000"/>
          <w:sz w:val="28"/>
        </w:rPr>
        <w:t>(links, rechts, in der Mitte, hinten, hinten rechts, vorne, vorne rechts);</w:t>
      </w:r>
    </w:p>
    <w:p>
      <w:pPr>
        <w:spacing w:before="0" w:after="0" w:line="264"/>
        <w:ind w:firstLine="600"/>
        <w:jc w:val="both"/>
      </w:pPr>
      <w:r>
        <w:rPr>
          <w:rFonts w:ascii="Times New Roman" w:hAnsi="Times New Roman"/>
          <w:b w:val="false"/>
          <w:i w:val="false"/>
          <w:color w:val="000000"/>
          <w:sz w:val="28"/>
        </w:rPr>
        <w:t>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местоимения</w:t>
      </w:r>
      <w:r>
        <w:rPr>
          <w:rFonts w:ascii="Times New Roman" w:hAnsi="Times New Roman"/>
          <w:b w:val="false"/>
          <w:i w:val="false"/>
          <w:color w:val="000000"/>
          <w:sz w:val="28"/>
        </w:rPr>
        <w:t xml:space="preserve"> (ich, du, er, sie, es, wir, ihr, Sie/sie); </w:t>
      </w:r>
    </w:p>
    <w:p>
      <w:pPr>
        <w:spacing w:before="0" w:after="0" w:line="264"/>
        <w:ind w:firstLine="600"/>
        <w:jc w:val="both"/>
      </w:pPr>
      <w:r>
        <w:rPr>
          <w:rFonts w:ascii="Times New Roman" w:hAnsi="Times New Roman"/>
          <w:b w:val="false"/>
          <w:i w:val="false"/>
          <w:color w:val="000000"/>
          <w:sz w:val="28"/>
        </w:rPr>
        <w:t>притяжательные местоимения (mein, dein, sein, ihr, unser) в именительном падеже в единственном и множественном числе и конструкция Mamas Rucksack;</w:t>
      </w:r>
    </w:p>
    <w:p>
      <w:pPr>
        <w:spacing w:before="0" w:after="0" w:line="264"/>
        <w:ind w:firstLine="600"/>
        <w:jc w:val="both"/>
      </w:pPr>
      <w:r>
        <w:rPr>
          <w:rFonts w:ascii="Times New Roman" w:hAnsi="Times New Roman"/>
          <w:b w:val="false"/>
          <w:i w:val="false"/>
          <w:color w:val="000000"/>
          <w:sz w:val="28"/>
        </w:rPr>
        <w:t>вопросительные местоимения (wie, wo, woher);</w:t>
      </w:r>
    </w:p>
    <w:p>
      <w:pPr>
        <w:spacing w:before="0" w:after="0" w:line="264"/>
        <w:ind w:firstLine="600"/>
        <w:jc w:val="both"/>
      </w:pPr>
      <w:r>
        <w:rPr>
          <w:rFonts w:ascii="Times New Roman" w:hAnsi="Times New Roman"/>
          <w:b w:val="false"/>
          <w:i w:val="false"/>
          <w:color w:val="000000"/>
          <w:sz w:val="28"/>
        </w:rPr>
        <w:t>вопросы с указанием времени (Um wie viel Uhr beginnt der Unterricht?).</w:t>
      </w:r>
    </w:p>
    <w:p>
      <w:pPr>
        <w:spacing w:before="0" w:after="0" w:line="264"/>
        <w:ind w:firstLine="600"/>
        <w:jc w:val="both"/>
      </w:pPr>
      <w:r>
        <w:rPr>
          <w:rFonts w:ascii="Times New Roman" w:hAnsi="Times New Roman"/>
          <w:b w:val="false"/>
          <w:i w:val="false"/>
          <w:color w:val="000000"/>
          <w:sz w:val="28"/>
        </w:rPr>
        <w:t>количественные числительные (до 100).</w:t>
      </w:r>
    </w:p>
    <w:p>
      <w:pPr>
        <w:spacing w:before="0" w:after="0" w:line="264"/>
        <w:ind w:firstLine="600"/>
        <w:jc w:val="both"/>
      </w:pPr>
      <w:r>
        <w:rPr>
          <w:rFonts w:ascii="Times New Roman" w:hAnsi="Times New Roman"/>
          <w:b w:val="false"/>
          <w:i w:val="false"/>
          <w:color w:val="000000"/>
          <w:sz w:val="28"/>
        </w:rPr>
        <w:t>предлоги (in, aus – Ich wohne in Deutschland. Ich komme aus Österreich.), предлоги для обозначения времени (um, von … bis, am).</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правильно оформлять адрес, писать фамилии и имена (свои, родственников и друзей) на немецком языке (в анкете, формуляре);</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страны (страну) изучаемого языка.</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владеть начальными умениями классифицировать лексические единицы по темам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участвовать в несложных учебных проектах с использованием материалов на немецком языке с применением информационно- коммуникативных технологий, соблюдая правила информационной безопасности при работе в Интернете;</w:t>
      </w:r>
    </w:p>
    <w:p>
      <w:pPr>
        <w:spacing w:before="0" w:after="0" w:line="264"/>
        <w:ind w:firstLine="600"/>
        <w:jc w:val="both"/>
      </w:pPr>
      <w:r>
        <w:rPr>
          <w:rFonts w:ascii="Times New Roman" w:hAnsi="Times New Roman"/>
          <w:b w:val="false"/>
          <w:i w:val="false"/>
          <w:color w:val="000000"/>
          <w:sz w:val="28"/>
        </w:rPr>
        <w:t>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второму иностранному (немецкому) языку 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3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160–180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50 слов), создавать небольшое письменное высказывание с использованием образца, плана, ключевых слов, картинок (объём высказывания – до 50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различать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550 лексических единиц (слов, словосочетаний, речевых клише) и правильно употреблять в устной и письменной речи 450 лексических единиц (включая 300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-keit, -heit, -ung, имена прилагательные и наречия при помощи отрицательного префикса un-, при помощи конверсии: имена существительные от глагола (das Lesen), при помощи словосложения: соединения глагола и существительного (der Schreibtisch);</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речи и письменном тексте:</w:t>
      </w:r>
    </w:p>
    <w:p>
      <w:pPr>
        <w:spacing w:before="0" w:after="0" w:line="264"/>
        <w:ind w:firstLine="600"/>
        <w:jc w:val="both"/>
      </w:pPr>
      <w:r>
        <w:rPr>
          <w:rFonts w:ascii="Times New Roman" w:hAnsi="Times New Roman"/>
          <w:b w:val="false"/>
          <w:i w:val="false"/>
          <w:color w:val="000000"/>
          <w:sz w:val="28"/>
        </w:rPr>
        <w:t>нулевой артикль (Magst du Kartoffeln? Ich esse gern Käse.);</w:t>
      </w:r>
    </w:p>
    <w:p>
      <w:pPr>
        <w:spacing w:before="0" w:after="0" w:line="264"/>
        <w:ind w:firstLine="600"/>
        <w:jc w:val="both"/>
      </w:pPr>
      <w:r>
        <w:rPr>
          <w:rFonts w:ascii="Times New Roman" w:hAnsi="Times New Roman"/>
          <w:b w:val="false"/>
          <w:i w:val="false"/>
          <w:color w:val="000000"/>
          <w:sz w:val="28"/>
        </w:rPr>
        <w:t>речевые образцы в ответах с ja – nein – doch;</w:t>
      </w:r>
    </w:p>
    <w:p>
      <w:pPr>
        <w:spacing w:before="0" w:after="0" w:line="264"/>
        <w:ind w:firstLine="600"/>
        <w:jc w:val="both"/>
      </w:pPr>
      <w:r>
        <w:rPr>
          <w:rFonts w:ascii="Times New Roman" w:hAnsi="Times New Roman"/>
          <w:b w:val="false"/>
          <w:i w:val="false"/>
          <w:color w:val="000000"/>
          <w:sz w:val="28"/>
        </w:rPr>
        <w:t>неопределённо-личное местоимение man;</w:t>
      </w:r>
    </w:p>
    <w:p>
      <w:pPr>
        <w:spacing w:before="0" w:after="0" w:line="264"/>
        <w:ind w:firstLine="600"/>
        <w:jc w:val="both"/>
      </w:pPr>
      <w:r>
        <w:rPr>
          <w:rFonts w:ascii="Times New Roman" w:hAnsi="Times New Roman"/>
          <w:b w:val="false"/>
          <w:i w:val="false"/>
          <w:color w:val="000000"/>
          <w:sz w:val="28"/>
        </w:rPr>
        <w:t>сложносочинённые предложения с союзом deshalb;</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Präteritum, Perfekt с вспомогательным глаголом haben;</w:t>
      </w:r>
    </w:p>
    <w:p>
      <w:pPr>
        <w:spacing w:before="0" w:after="0" w:line="264"/>
        <w:ind w:firstLine="600"/>
        <w:jc w:val="both"/>
      </w:pPr>
      <w:r>
        <w:rPr>
          <w:rFonts w:ascii="Times New Roman" w:hAnsi="Times New Roman"/>
          <w:b w:val="false"/>
          <w:i w:val="false"/>
          <w:color w:val="000000"/>
          <w:sz w:val="28"/>
        </w:rPr>
        <w:t>повелительное наклонение;</w:t>
      </w:r>
    </w:p>
    <w:p>
      <w:pPr>
        <w:spacing w:before="0" w:after="0" w:line="264"/>
        <w:ind w:firstLine="600"/>
        <w:jc w:val="both"/>
      </w:pPr>
      <w:r>
        <w:rPr>
          <w:rFonts w:ascii="Times New Roman" w:hAnsi="Times New Roman"/>
          <w:b w:val="false"/>
          <w:i w:val="false"/>
          <w:color w:val="000000"/>
          <w:sz w:val="28"/>
        </w:rPr>
        <w:t xml:space="preserve">глаголы </w:t>
      </w:r>
      <w:r>
        <w:rPr>
          <w:rFonts w:ascii="Times New Roman" w:hAnsi="Times New Roman"/>
          <w:b w:val="false"/>
          <w:i w:val="false"/>
          <w:color w:val="000000"/>
          <w:sz w:val="28"/>
        </w:rPr>
        <w:t>sitzen</w:t>
      </w:r>
      <w:r>
        <w:rPr>
          <w:rFonts w:ascii="Times New Roman" w:hAnsi="Times New Roman"/>
          <w:b w:val="false"/>
          <w:i w:val="false"/>
          <w:color w:val="000000"/>
          <w:sz w:val="28"/>
        </w:rPr>
        <w:t xml:space="preserve"> – </w:t>
      </w:r>
      <w:r>
        <w:rPr>
          <w:rFonts w:ascii="Times New Roman" w:hAnsi="Times New Roman"/>
          <w:b w:val="false"/>
          <w:i w:val="false"/>
          <w:color w:val="000000"/>
          <w:sz w:val="28"/>
        </w:rPr>
        <w:t>setzen</w:t>
      </w:r>
      <w:r>
        <w:rPr>
          <w:rFonts w:ascii="Times New Roman" w:hAnsi="Times New Roman"/>
          <w:b w:val="false"/>
          <w:i w:val="false"/>
          <w:color w:val="000000"/>
          <w:sz w:val="28"/>
        </w:rPr>
        <w:t xml:space="preserve">, </w:t>
      </w:r>
      <w:r>
        <w:rPr>
          <w:rFonts w:ascii="Times New Roman" w:hAnsi="Times New Roman"/>
          <w:b w:val="false"/>
          <w:i w:val="false"/>
          <w:color w:val="000000"/>
          <w:sz w:val="28"/>
        </w:rPr>
        <w:t>liegen</w:t>
      </w:r>
      <w:r>
        <w:rPr>
          <w:rFonts w:ascii="Times New Roman" w:hAnsi="Times New Roman"/>
          <w:b w:val="false"/>
          <w:i w:val="false"/>
          <w:color w:val="000000"/>
          <w:sz w:val="28"/>
        </w:rPr>
        <w:t xml:space="preserve"> – </w:t>
      </w:r>
      <w:r>
        <w:rPr>
          <w:rFonts w:ascii="Times New Roman" w:hAnsi="Times New Roman"/>
          <w:b w:val="false"/>
          <w:i w:val="false"/>
          <w:color w:val="000000"/>
          <w:sz w:val="28"/>
        </w:rPr>
        <w:t>legen</w:t>
      </w:r>
      <w:r>
        <w:rPr>
          <w:rFonts w:ascii="Times New Roman" w:hAnsi="Times New Roman"/>
          <w:b w:val="false"/>
          <w:i w:val="false"/>
          <w:color w:val="000000"/>
          <w:sz w:val="28"/>
        </w:rPr>
        <w:t xml:space="preserve">, </w:t>
      </w:r>
      <w:r>
        <w:rPr>
          <w:rFonts w:ascii="Times New Roman" w:hAnsi="Times New Roman"/>
          <w:b w:val="false"/>
          <w:i w:val="false"/>
          <w:color w:val="000000"/>
          <w:sz w:val="28"/>
        </w:rPr>
        <w:t>stehen</w:t>
      </w:r>
      <w:r>
        <w:rPr>
          <w:rFonts w:ascii="Times New Roman" w:hAnsi="Times New Roman"/>
          <w:b w:val="false"/>
          <w:i w:val="false"/>
          <w:color w:val="000000"/>
          <w:sz w:val="28"/>
        </w:rPr>
        <w:t xml:space="preserve"> – </w:t>
      </w:r>
      <w:r>
        <w:rPr>
          <w:rFonts w:ascii="Times New Roman" w:hAnsi="Times New Roman"/>
          <w:b w:val="false"/>
          <w:i w:val="false"/>
          <w:color w:val="000000"/>
          <w:sz w:val="28"/>
        </w:rPr>
        <w:t>stellen</w:t>
      </w:r>
      <w:r>
        <w:rPr>
          <w:rFonts w:ascii="Times New Roman" w:hAnsi="Times New Roman"/>
          <w:b w:val="false"/>
          <w:i w:val="false"/>
          <w:color w:val="000000"/>
          <w:sz w:val="28"/>
        </w:rPr>
        <w:t xml:space="preserve">, </w:t>
      </w:r>
      <w:r>
        <w:rPr>
          <w:rFonts w:ascii="Times New Roman" w:hAnsi="Times New Roman"/>
          <w:b w:val="false"/>
          <w:i w:val="false"/>
          <w:color w:val="000000"/>
          <w:sz w:val="28"/>
        </w:rPr>
        <w:t>h</w:t>
      </w:r>
      <w:r>
        <w:rPr>
          <w:rFonts w:ascii="Times New Roman" w:hAnsi="Times New Roman"/>
          <w:b w:val="false"/>
          <w:i w:val="false"/>
          <w:color w:val="000000"/>
          <w:sz w:val="28"/>
        </w:rPr>
        <w:t>ä</w:t>
      </w:r>
      <w:r>
        <w:rPr>
          <w:rFonts w:ascii="Times New Roman" w:hAnsi="Times New Roman"/>
          <w:b w:val="false"/>
          <w:i w:val="false"/>
          <w:color w:val="000000"/>
          <w:sz w:val="28"/>
        </w:rPr>
        <w:t>ngen</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конструкция </w:t>
      </w:r>
      <w:r>
        <w:rPr>
          <w:rFonts w:ascii="Times New Roman" w:hAnsi="Times New Roman"/>
          <w:b w:val="false"/>
          <w:i w:val="false"/>
          <w:color w:val="000000"/>
          <w:sz w:val="28"/>
        </w:rPr>
        <w:t>es</w:t>
      </w:r>
      <w:r>
        <w:rPr>
          <w:rFonts w:ascii="Times New Roman" w:hAnsi="Times New Roman"/>
          <w:b w:val="false"/>
          <w:i w:val="false"/>
          <w:color w:val="000000"/>
          <w:sz w:val="28"/>
        </w:rPr>
        <w:t xml:space="preserve"> </w:t>
      </w:r>
      <w:r>
        <w:rPr>
          <w:rFonts w:ascii="Times New Roman" w:hAnsi="Times New Roman"/>
          <w:b w:val="false"/>
          <w:i w:val="false"/>
          <w:color w:val="000000"/>
          <w:sz w:val="28"/>
        </w:rPr>
        <w:t>gibt</w:t>
      </w:r>
      <w:r>
        <w:rPr>
          <w:rFonts w:ascii="Times New Roman" w:hAnsi="Times New Roman"/>
          <w:b w:val="false"/>
          <w:i w:val="false"/>
          <w:color w:val="000000"/>
          <w:sz w:val="28"/>
        </w:rPr>
        <w:t xml:space="preserve"> + </w:t>
      </w:r>
      <w:r>
        <w:rPr>
          <w:rFonts w:ascii="Times New Roman" w:hAnsi="Times New Roman"/>
          <w:b w:val="false"/>
          <w:i w:val="false"/>
          <w:color w:val="000000"/>
          <w:sz w:val="28"/>
        </w:rPr>
        <w:t>Akkusativ</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модальные глаголы </w:t>
      </w:r>
      <w:r>
        <w:rPr>
          <w:rFonts w:ascii="Times New Roman" w:hAnsi="Times New Roman"/>
          <w:b w:val="false"/>
          <w:i w:val="false"/>
          <w:color w:val="000000"/>
          <w:sz w:val="28"/>
        </w:rPr>
        <w:t>m</w:t>
      </w:r>
      <w:r>
        <w:rPr>
          <w:rFonts w:ascii="Times New Roman" w:hAnsi="Times New Roman"/>
          <w:b w:val="false"/>
          <w:i w:val="false"/>
          <w:color w:val="000000"/>
          <w:sz w:val="28"/>
        </w:rPr>
        <w:t>ü</w:t>
      </w:r>
      <w:r>
        <w:rPr>
          <w:rFonts w:ascii="Times New Roman" w:hAnsi="Times New Roman"/>
          <w:b w:val="false"/>
          <w:i w:val="false"/>
          <w:color w:val="000000"/>
          <w:sz w:val="28"/>
        </w:rPr>
        <w:t>ssen</w:t>
      </w:r>
      <w:r>
        <w:rPr>
          <w:rFonts w:ascii="Times New Roman" w:hAnsi="Times New Roman"/>
          <w:b w:val="false"/>
          <w:i w:val="false"/>
          <w:color w:val="000000"/>
          <w:sz w:val="28"/>
        </w:rPr>
        <w:t xml:space="preserve">, </w:t>
      </w:r>
      <w:r>
        <w:rPr>
          <w:rFonts w:ascii="Times New Roman" w:hAnsi="Times New Roman"/>
          <w:b w:val="false"/>
          <w:i w:val="false"/>
          <w:color w:val="000000"/>
          <w:sz w:val="28"/>
        </w:rPr>
        <w:t>wollen</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 </w:t>
      </w:r>
      <w:r>
        <w:rPr>
          <w:rFonts w:ascii="Times New Roman" w:hAnsi="Times New Roman"/>
          <w:b w:val="false"/>
          <w:i w:val="false"/>
          <w:color w:val="000000"/>
          <w:sz w:val="28"/>
        </w:rPr>
        <w:t>Pr</w:t>
      </w:r>
      <w:r>
        <w:rPr>
          <w:rFonts w:ascii="Times New Roman" w:hAnsi="Times New Roman"/>
          <w:b w:val="false"/>
          <w:i w:val="false"/>
          <w:color w:val="000000"/>
          <w:sz w:val="28"/>
        </w:rPr>
        <w:t>ä</w:t>
      </w:r>
      <w:r>
        <w:rPr>
          <w:rFonts w:ascii="Times New Roman" w:hAnsi="Times New Roman"/>
          <w:b w:val="false"/>
          <w:i w:val="false"/>
          <w:color w:val="000000"/>
          <w:sz w:val="28"/>
        </w:rPr>
        <w:t>sens</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склонение имён существительных в единственном числе в дательном падеже;</w:t>
      </w:r>
    </w:p>
    <w:p>
      <w:pPr>
        <w:spacing w:before="0" w:after="0" w:line="264"/>
        <w:ind w:firstLine="600"/>
        <w:jc w:val="both"/>
      </w:pPr>
      <w:r>
        <w:rPr>
          <w:rFonts w:ascii="Times New Roman" w:hAnsi="Times New Roman"/>
          <w:b w:val="false"/>
          <w:i w:val="false"/>
          <w:color w:val="000000"/>
          <w:sz w:val="28"/>
        </w:rPr>
        <w:t>множественное число имён существительных;</w:t>
      </w:r>
    </w:p>
    <w:p>
      <w:pPr>
        <w:spacing w:before="0" w:after="0" w:line="264"/>
        <w:ind w:firstLine="600"/>
        <w:jc w:val="both"/>
      </w:pPr>
      <w:r>
        <w:rPr>
          <w:rFonts w:ascii="Times New Roman" w:hAnsi="Times New Roman"/>
          <w:b w:val="false"/>
          <w:i w:val="false"/>
          <w:color w:val="000000"/>
          <w:sz w:val="28"/>
        </w:rPr>
        <w:t>личные местоимения в винительном (в некоторых речевых образцах);</w:t>
      </w:r>
    </w:p>
    <w:p>
      <w:pPr>
        <w:spacing w:before="0" w:after="0" w:line="264"/>
        <w:ind w:firstLine="600"/>
        <w:jc w:val="both"/>
      </w:pPr>
      <w:r>
        <w:rPr>
          <w:rFonts w:ascii="Times New Roman" w:hAnsi="Times New Roman"/>
          <w:b w:val="false"/>
          <w:i w:val="false"/>
          <w:color w:val="000000"/>
          <w:sz w:val="28"/>
        </w:rPr>
        <w:t>неопределённые местоимения (etwas/alles/nichts);</w:t>
      </w:r>
    </w:p>
    <w:p>
      <w:pPr>
        <w:spacing w:before="0" w:after="0" w:line="264"/>
        <w:ind w:firstLine="600"/>
        <w:jc w:val="both"/>
      </w:pPr>
      <w:r>
        <w:rPr>
          <w:rFonts w:ascii="Times New Roman" w:hAnsi="Times New Roman"/>
          <w:b w:val="false"/>
          <w:i w:val="false"/>
          <w:color w:val="000000"/>
          <w:sz w:val="28"/>
        </w:rPr>
        <w:t>отрицание nicht и kein;</w:t>
      </w:r>
    </w:p>
    <w:p>
      <w:pPr>
        <w:spacing w:before="0" w:after="0" w:line="264"/>
        <w:ind w:firstLine="600"/>
        <w:jc w:val="both"/>
      </w:pPr>
      <w:r>
        <w:rPr>
          <w:rFonts w:ascii="Times New Roman" w:hAnsi="Times New Roman"/>
          <w:b w:val="false"/>
          <w:i w:val="false"/>
          <w:color w:val="000000"/>
          <w:sz w:val="28"/>
        </w:rPr>
        <w:t>порядковые числительные (die erste, zweite, dritte Straße);</w:t>
      </w:r>
    </w:p>
    <w:p>
      <w:pPr>
        <w:spacing w:before="0" w:after="0" w:line="264"/>
        <w:ind w:firstLine="600"/>
        <w:jc w:val="both"/>
      </w:pPr>
      <w:r>
        <w:rPr>
          <w:rFonts w:ascii="Times New Roman" w:hAnsi="Times New Roman"/>
          <w:b w:val="false"/>
          <w:i w:val="false"/>
          <w:color w:val="000000"/>
          <w:sz w:val="28"/>
        </w:rPr>
        <w:t xml:space="preserve">предлоги места, требующие дательного падежа при ответе на вопрос wo? </w:t>
      </w:r>
      <w:r>
        <w:rPr>
          <w:rFonts w:ascii="Times New Roman" w:hAnsi="Times New Roman"/>
          <w:b w:val="false"/>
          <w:i w:val="false"/>
          <w:color w:val="000000"/>
          <w:sz w:val="28"/>
        </w:rPr>
        <w:t>(hinter, auf, unter, über, neben, zwischen);</w:t>
      </w:r>
    </w:p>
    <w:p>
      <w:pPr>
        <w:spacing w:before="0" w:after="0" w:line="264"/>
        <w:ind w:firstLine="600"/>
        <w:jc w:val="both"/>
      </w:pPr>
      <w:r>
        <w:rPr>
          <w:rFonts w:ascii="Times New Roman" w:hAnsi="Times New Roman"/>
          <w:b w:val="false"/>
          <w:i w:val="false"/>
          <w:color w:val="000000"/>
          <w:sz w:val="28"/>
        </w:rPr>
        <w:t>предлоги</w:t>
      </w:r>
      <w:r>
        <w:rPr>
          <w:rFonts w:ascii="Times New Roman" w:hAnsi="Times New Roman"/>
          <w:b w:val="false"/>
          <w:i w:val="false"/>
          <w:color w:val="000000"/>
          <w:sz w:val="28"/>
        </w:rPr>
        <w:t xml:space="preserve"> in, aus;</w:t>
      </w:r>
    </w:p>
    <w:p>
      <w:pPr>
        <w:spacing w:before="0" w:after="0" w:line="264"/>
        <w:ind w:firstLine="600"/>
        <w:jc w:val="both"/>
      </w:pPr>
      <w:r>
        <w:rPr>
          <w:rFonts w:ascii="Times New Roman" w:hAnsi="Times New Roman"/>
          <w:b w:val="false"/>
          <w:i w:val="false"/>
          <w:color w:val="000000"/>
          <w:sz w:val="28"/>
        </w:rPr>
        <w:t>предлоги</w:t>
      </w:r>
      <w:r>
        <w:rPr>
          <w:rFonts w:ascii="Times New Roman" w:hAnsi="Times New Roman"/>
          <w:b w:val="false"/>
          <w:i w:val="false"/>
          <w:color w:val="000000"/>
          <w:sz w:val="28"/>
        </w:rPr>
        <w:t xml:space="preserve"> </w:t>
      </w:r>
      <w:r>
        <w:rPr>
          <w:rFonts w:ascii="Times New Roman" w:hAnsi="Times New Roman"/>
          <w:b w:val="false"/>
          <w:i w:val="false"/>
          <w:color w:val="000000"/>
          <w:sz w:val="28"/>
        </w:rPr>
        <w:t>времени</w:t>
      </w:r>
      <w:r>
        <w:rPr>
          <w:rFonts w:ascii="Times New Roman" w:hAnsi="Times New Roman"/>
          <w:b w:val="false"/>
          <w:i w:val="false"/>
          <w:color w:val="000000"/>
          <w:sz w:val="28"/>
        </w:rPr>
        <w:t xml:space="preserve"> im, um, am;</w:t>
      </w:r>
    </w:p>
    <w:p>
      <w:pPr>
        <w:spacing w:before="0" w:after="0" w:line="264"/>
        <w:ind w:firstLine="600"/>
        <w:jc w:val="both"/>
      </w:pPr>
      <w:r>
        <w:rPr>
          <w:rFonts w:ascii="Times New Roman" w:hAnsi="Times New Roman"/>
          <w:b w:val="false"/>
          <w:i w:val="false"/>
          <w:color w:val="000000"/>
          <w:sz w:val="28"/>
        </w:rPr>
        <w:t>предлоги c дательным падежом mit, nach, aus, zu, von, bei.</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использовать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pPr>
        <w:spacing w:before="0" w:after="0" w:line="264"/>
        <w:ind w:firstLine="600"/>
        <w:jc w:val="both"/>
      </w:pPr>
      <w:r>
        <w:rPr>
          <w:rFonts w:ascii="Times New Roman" w:hAnsi="Times New Roman"/>
          <w:b w:val="false"/>
          <w:i w:val="false"/>
          <w:color w:val="000000"/>
          <w:sz w:val="28"/>
        </w:rPr>
        <w:t>участвовать в несложных учебных проектах с использованием материалов на немецком языке с применением информационно- коммуникативных технологий, соблюдая правила информационной безопасности при работе в Интернете;</w:t>
      </w:r>
    </w:p>
    <w:p>
      <w:pPr>
        <w:spacing w:before="0" w:after="0" w:line="264"/>
        <w:ind w:firstLine="600"/>
        <w:jc w:val="both"/>
      </w:pPr>
      <w:r>
        <w:rPr>
          <w:rFonts w:ascii="Times New Roman" w:hAnsi="Times New Roman"/>
          <w:b w:val="false"/>
          <w:i w:val="false"/>
          <w:color w:val="000000"/>
          <w:sz w:val="28"/>
        </w:rPr>
        <w:t>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второму иностранному (немецкому) языку 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4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 фраз), излагать основное содержание прочитанного (прослушанного) текста с вербальными и (или) зрительными опорами (объём – 7 фраз), кратко излагать результаты выполненной проектной работы (объём – 7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информации, представленной в тексте в эксплицитной (явной) форме (объём текста (текстов) для чтения – до 200 слов), читать про себя несплошные тексты (таблицы, диаграммы)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75 слов), создавать небольшое письменное высказывание с использованием образца, плана, ключевых слов, таблицы (объём высказывания – до 75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80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650 лексических единиц (слов, словосочетаний, речевых клише) и правильно употреблять в устной и письменной речи 600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при помощи суффикса -ieren, имена существительные при помощи суффиксов -schaft, -tion, префикса un-, при помощи конверсии: имена существительные от прилагательных (das Grün), при помощи словосложения: соединения прилагательного и существительного (die Kleinstadt);</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понимать особенности структуры простых и сложных предложений и различных коммуникативных типов предложений немецкого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речи и письменном тексте:</w:t>
      </w:r>
    </w:p>
    <w:p>
      <w:pPr>
        <w:spacing w:before="0" w:after="0" w:line="264"/>
        <w:ind w:firstLine="600"/>
        <w:jc w:val="both"/>
      </w:pPr>
      <w:r>
        <w:rPr>
          <w:rFonts w:ascii="Times New Roman" w:hAnsi="Times New Roman"/>
          <w:b w:val="false"/>
          <w:i w:val="false"/>
          <w:color w:val="000000"/>
          <w:sz w:val="28"/>
        </w:rPr>
        <w:t>сложноподчинённые предложения: дополнительные (с союзом dass), причины (с союзом weil), времени (с союзом wenn);</w:t>
      </w:r>
    </w:p>
    <w:p>
      <w:pPr>
        <w:spacing w:before="0" w:after="0" w:line="264"/>
        <w:ind w:firstLine="600"/>
        <w:jc w:val="both"/>
      </w:pPr>
      <w:r>
        <w:rPr>
          <w:rFonts w:ascii="Times New Roman" w:hAnsi="Times New Roman"/>
          <w:b w:val="false"/>
          <w:i w:val="false"/>
          <w:color w:val="000000"/>
          <w:sz w:val="28"/>
        </w:rPr>
        <w:t>образование Perfekt слабых и сильных глаголов;</w:t>
      </w:r>
    </w:p>
    <w:p>
      <w:pPr>
        <w:spacing w:before="0" w:after="0" w:line="264"/>
        <w:ind w:firstLine="600"/>
        <w:jc w:val="both"/>
      </w:pPr>
      <w:r>
        <w:rPr>
          <w:rFonts w:ascii="Times New Roman" w:hAnsi="Times New Roman"/>
          <w:b w:val="false"/>
          <w:i w:val="false"/>
          <w:color w:val="000000"/>
          <w:sz w:val="28"/>
        </w:rPr>
        <w:t>глаголы с возвратным местоимением sich;</w:t>
      </w:r>
    </w:p>
    <w:p>
      <w:pPr>
        <w:spacing w:before="0" w:after="0" w:line="264"/>
        <w:ind w:firstLine="600"/>
        <w:jc w:val="both"/>
      </w:pPr>
      <w:r>
        <w:rPr>
          <w:rFonts w:ascii="Times New Roman" w:hAnsi="Times New Roman"/>
          <w:b w:val="false"/>
          <w:i w:val="false"/>
          <w:color w:val="000000"/>
          <w:sz w:val="28"/>
        </w:rPr>
        <w:t>склонение прилагательных;</w:t>
      </w:r>
    </w:p>
    <w:p>
      <w:pPr>
        <w:spacing w:before="0" w:after="0" w:line="264"/>
        <w:ind w:firstLine="600"/>
        <w:jc w:val="both"/>
      </w:pPr>
      <w:r>
        <w:rPr>
          <w:rFonts w:ascii="Times New Roman" w:hAnsi="Times New Roman"/>
          <w:b w:val="false"/>
          <w:i w:val="false"/>
          <w:color w:val="000000"/>
          <w:sz w:val="28"/>
        </w:rPr>
        <w:t>степени сравнения прилагательных, союзы als, wie;</w:t>
      </w:r>
    </w:p>
    <w:p>
      <w:pPr>
        <w:spacing w:before="0" w:after="0" w:line="264"/>
        <w:ind w:firstLine="600"/>
        <w:jc w:val="both"/>
      </w:pPr>
      <w:r>
        <w:rPr>
          <w:rFonts w:ascii="Times New Roman" w:hAnsi="Times New Roman"/>
          <w:b w:val="false"/>
          <w:i w:val="false"/>
          <w:color w:val="000000"/>
          <w:sz w:val="28"/>
        </w:rPr>
        <w:t>модальные глаголы dürfen и sollen в Präsens;</w:t>
      </w:r>
    </w:p>
    <w:p>
      <w:pPr>
        <w:spacing w:before="0" w:after="0" w:line="264"/>
        <w:ind w:firstLine="600"/>
        <w:jc w:val="both"/>
      </w:pPr>
      <w:r>
        <w:rPr>
          <w:rFonts w:ascii="Times New Roman" w:hAnsi="Times New Roman"/>
          <w:b w:val="false"/>
          <w:i w:val="false"/>
          <w:color w:val="000000"/>
          <w:sz w:val="28"/>
        </w:rPr>
        <w:t>модальные глаголы в Präteritum;</w:t>
      </w:r>
    </w:p>
    <w:p>
      <w:pPr>
        <w:spacing w:before="0" w:after="0" w:line="264"/>
        <w:ind w:firstLine="600"/>
        <w:jc w:val="both"/>
      </w:pPr>
      <w:r>
        <w:rPr>
          <w:rFonts w:ascii="Times New Roman" w:hAnsi="Times New Roman"/>
          <w:b w:val="false"/>
          <w:i w:val="false"/>
          <w:color w:val="000000"/>
          <w:sz w:val="28"/>
        </w:rPr>
        <w:t>притяжательные местоимения в именительном и дательном падежах;</w:t>
      </w:r>
    </w:p>
    <w:p>
      <w:pPr>
        <w:spacing w:before="0" w:after="0" w:line="264"/>
        <w:ind w:firstLine="600"/>
        <w:jc w:val="both"/>
      </w:pPr>
      <w:r>
        <w:rPr>
          <w:rFonts w:ascii="Times New Roman" w:hAnsi="Times New Roman"/>
          <w:b w:val="false"/>
          <w:i w:val="false"/>
          <w:color w:val="000000"/>
          <w:sz w:val="28"/>
        </w:rPr>
        <w:t>личные местоимения в дательном падеже;</w:t>
      </w:r>
    </w:p>
    <w:p>
      <w:pPr>
        <w:spacing w:before="0" w:after="0" w:line="264"/>
        <w:ind w:firstLine="600"/>
        <w:jc w:val="both"/>
      </w:pPr>
      <w:r>
        <w:rPr>
          <w:rFonts w:ascii="Times New Roman" w:hAnsi="Times New Roman"/>
          <w:b w:val="false"/>
          <w:i w:val="false"/>
          <w:color w:val="000000"/>
          <w:sz w:val="28"/>
        </w:rPr>
        <w:t>склонение местоимений welch-, jed-, dies-;</w:t>
      </w:r>
    </w:p>
    <w:p>
      <w:pPr>
        <w:spacing w:before="0" w:after="0" w:line="264"/>
        <w:ind w:firstLine="600"/>
        <w:jc w:val="both"/>
      </w:pPr>
      <w:r>
        <w:rPr>
          <w:rFonts w:ascii="Times New Roman" w:hAnsi="Times New Roman"/>
          <w:b w:val="false"/>
          <w:i w:val="false"/>
          <w:color w:val="000000"/>
          <w:sz w:val="28"/>
        </w:rPr>
        <w:t>порядковые числительные до 100;</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pPr>
        <w:spacing w:before="0" w:after="0" w:line="264"/>
        <w:ind w:firstLine="600"/>
        <w:jc w:val="both"/>
      </w:pPr>
      <w:r>
        <w:rPr>
          <w:rFonts w:ascii="Times New Roman" w:hAnsi="Times New Roman"/>
          <w:b w:val="false"/>
          <w:i w:val="false"/>
          <w:color w:val="000000"/>
          <w:sz w:val="28"/>
        </w:rPr>
        <w:t>участвовать в несложных учебных проектах с использованием материалов на немецком языке с применением информационно- коммуникативных технологий, соблюдая правила информационной безопасности при работе в Интернете;</w:t>
      </w:r>
    </w:p>
    <w:p>
      <w:pPr>
        <w:spacing w:before="0" w:after="0" w:line="264"/>
        <w:ind w:firstLine="600"/>
        <w:jc w:val="both"/>
      </w:pPr>
      <w:r>
        <w:rPr>
          <w:rFonts w:ascii="Times New Roman" w:hAnsi="Times New Roman"/>
          <w:b w:val="false"/>
          <w:i w:val="false"/>
          <w:color w:val="000000"/>
          <w:sz w:val="28"/>
        </w:rPr>
        <w:t>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второму иностранному (немецкому)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7–8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7–8 фраз), излагать результаты выполненной проектной работы (объём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250 слов), читать несплошные тексты (таблицы, диаграммы)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80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80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90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750 лексических единиц (слов, словосочетаний, речевых клише) и правильно употреблять в устной и письменной речи 700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firstLine="600"/>
        <w:jc w:val="both"/>
      </w:pPr>
      <w:r>
        <w:rPr>
          <w:rFonts w:ascii="Times New Roman" w:hAnsi="Times New Roman"/>
          <w:b w:val="false"/>
          <w:i w:val="false"/>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-ik; </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речи и письменном тексте:</w:t>
      </w:r>
    </w:p>
    <w:p>
      <w:pPr>
        <w:spacing w:before="0" w:after="0" w:line="264"/>
        <w:ind w:firstLine="600"/>
        <w:jc w:val="both"/>
      </w:pPr>
      <w:r>
        <w:rPr>
          <w:rFonts w:ascii="Times New Roman" w:hAnsi="Times New Roman"/>
          <w:b w:val="false"/>
          <w:i w:val="false"/>
          <w:color w:val="000000"/>
          <w:sz w:val="28"/>
        </w:rPr>
        <w:t>придаточные условные предложения с союзами wenn, trotzdem;</w:t>
      </w:r>
    </w:p>
    <w:p>
      <w:pPr>
        <w:spacing w:before="0" w:after="0" w:line="264"/>
        <w:ind w:firstLine="600"/>
        <w:jc w:val="both"/>
      </w:pPr>
      <w:r>
        <w:rPr>
          <w:rFonts w:ascii="Times New Roman" w:hAnsi="Times New Roman"/>
          <w:b w:val="false"/>
          <w:i w:val="false"/>
          <w:color w:val="000000"/>
          <w:sz w:val="28"/>
        </w:rPr>
        <w:t>глаголы sitzen – setzen, liegen – legen, stehen – stellen, hängen при ответе на вопросы wohin? и wo?;</w:t>
      </w:r>
    </w:p>
    <w:p>
      <w:pPr>
        <w:spacing w:before="0" w:after="0" w:line="264"/>
        <w:ind w:firstLine="600"/>
        <w:jc w:val="both"/>
      </w:pPr>
      <w:r>
        <w:rPr>
          <w:rFonts w:ascii="Times New Roman" w:hAnsi="Times New Roman"/>
          <w:b w:val="false"/>
          <w:i w:val="false"/>
          <w:color w:val="000000"/>
          <w:sz w:val="28"/>
        </w:rPr>
        <w:t>модальные глаголы (können, müssen, wollen, dürfen) в Präteritum;</w:t>
      </w:r>
    </w:p>
    <w:p>
      <w:pPr>
        <w:spacing w:before="0" w:after="0" w:line="264"/>
        <w:ind w:firstLine="600"/>
        <w:jc w:val="both"/>
      </w:pPr>
      <w:r>
        <w:rPr>
          <w:rFonts w:ascii="Times New Roman" w:hAnsi="Times New Roman"/>
          <w:b w:val="false"/>
          <w:i w:val="false"/>
          <w:color w:val="000000"/>
          <w:sz w:val="28"/>
        </w:rPr>
        <w:t>форма сослагательного наклонения от глагола haben (Ich hätte gern drei Karten für das Musical „Elisabeth“.);</w:t>
      </w:r>
    </w:p>
    <w:p>
      <w:pPr>
        <w:spacing w:before="0" w:after="0" w:line="264"/>
        <w:ind w:firstLine="600"/>
        <w:jc w:val="both"/>
      </w:pPr>
      <w:r>
        <w:rPr>
          <w:rFonts w:ascii="Times New Roman" w:hAnsi="Times New Roman"/>
          <w:b w:val="false"/>
          <w:i w:val="false"/>
          <w:color w:val="000000"/>
          <w:sz w:val="28"/>
        </w:rPr>
        <w:t>отрицания</w:t>
      </w:r>
      <w:r>
        <w:rPr>
          <w:rFonts w:ascii="Times New Roman" w:hAnsi="Times New Roman"/>
          <w:b w:val="false"/>
          <w:i w:val="false"/>
          <w:color w:val="000000"/>
          <w:sz w:val="28"/>
        </w:rPr>
        <w:t xml:space="preserve"> keiner, niemand, nichts, nie;</w:t>
      </w:r>
    </w:p>
    <w:p>
      <w:pPr>
        <w:spacing w:before="0" w:after="0" w:line="264"/>
        <w:ind w:firstLine="600"/>
        <w:jc w:val="both"/>
      </w:pPr>
      <w:r>
        <w:rPr>
          <w:rFonts w:ascii="Times New Roman" w:hAnsi="Times New Roman"/>
          <w:b w:val="false"/>
          <w:i w:val="false"/>
          <w:color w:val="000000"/>
          <w:sz w:val="28"/>
        </w:rPr>
        <w:t>косвенный вопрос;</w:t>
      </w:r>
    </w:p>
    <w:p>
      <w:pPr>
        <w:spacing w:before="0" w:after="0" w:line="264"/>
        <w:ind w:firstLine="600"/>
        <w:jc w:val="both"/>
      </w:pPr>
      <w:r>
        <w:rPr>
          <w:rFonts w:ascii="Times New Roman" w:hAnsi="Times New Roman"/>
          <w:b w:val="false"/>
          <w:i w:val="false"/>
          <w:color w:val="000000"/>
          <w:sz w:val="28"/>
        </w:rPr>
        <w:t>употребление глагола wissen;</w:t>
      </w:r>
    </w:p>
    <w:p>
      <w:pPr>
        <w:spacing w:before="0" w:after="0" w:line="264"/>
        <w:ind w:firstLine="600"/>
        <w:jc w:val="both"/>
      </w:pPr>
      <w:r>
        <w:rPr>
          <w:rFonts w:ascii="Times New Roman" w:hAnsi="Times New Roman"/>
          <w:b w:val="false"/>
          <w:i w:val="false"/>
          <w:color w:val="000000"/>
          <w:sz w:val="28"/>
        </w:rPr>
        <w:t>употребление nicht и kein с sondern (Es gibt keine Kartoffeln, sondern Reis.);</w:t>
      </w:r>
    </w:p>
    <w:p>
      <w:pPr>
        <w:spacing w:before="0" w:after="0" w:line="264"/>
        <w:ind w:firstLine="600"/>
        <w:jc w:val="both"/>
      </w:pPr>
      <w:r>
        <w:rPr>
          <w:rFonts w:ascii="Times New Roman" w:hAnsi="Times New Roman"/>
          <w:b w:val="false"/>
          <w:i w:val="false"/>
          <w:color w:val="000000"/>
          <w:sz w:val="28"/>
        </w:rPr>
        <w:t>глаголы с двойным дополнением (в дательном и винительном падежах);</w:t>
      </w:r>
    </w:p>
    <w:p>
      <w:pPr>
        <w:spacing w:before="0" w:after="0" w:line="264"/>
        <w:ind w:firstLine="600"/>
        <w:jc w:val="both"/>
      </w:pPr>
      <w:r>
        <w:rPr>
          <w:rFonts w:ascii="Times New Roman" w:hAnsi="Times New Roman"/>
          <w:b w:val="false"/>
          <w:i w:val="false"/>
          <w:color w:val="000000"/>
          <w:sz w:val="28"/>
        </w:rPr>
        <w:t>склонение прилагательных;</w:t>
      </w:r>
    </w:p>
    <w:p>
      <w:pPr>
        <w:spacing w:before="0" w:after="0" w:line="264"/>
        <w:ind w:firstLine="600"/>
        <w:jc w:val="both"/>
      </w:pPr>
      <w:r>
        <w:rPr>
          <w:rFonts w:ascii="Times New Roman" w:hAnsi="Times New Roman"/>
          <w:b w:val="false"/>
          <w:i w:val="false"/>
          <w:color w:val="000000"/>
          <w:sz w:val="28"/>
        </w:rPr>
        <w:t>предлоги, управляющие дательным и винительным падежами;</w:t>
      </w:r>
    </w:p>
    <w:p>
      <w:pPr>
        <w:spacing w:before="0" w:after="0" w:line="264"/>
        <w:ind w:firstLine="600"/>
        <w:jc w:val="both"/>
      </w:pPr>
      <w:r>
        <w:rPr>
          <w:rFonts w:ascii="Times New Roman" w:hAnsi="Times New Roman"/>
          <w:b w:val="false"/>
          <w:i w:val="false"/>
          <w:color w:val="000000"/>
          <w:sz w:val="28"/>
        </w:rPr>
        <w:t>предлоги, управляющие дательным падежом;</w:t>
      </w:r>
    </w:p>
    <w:p>
      <w:pPr>
        <w:spacing w:before="0" w:after="0" w:line="264"/>
        <w:ind w:firstLine="600"/>
        <w:jc w:val="both"/>
      </w:pPr>
      <w:r>
        <w:rPr>
          <w:rFonts w:ascii="Times New Roman" w:hAnsi="Times New Roman"/>
          <w:b w:val="false"/>
          <w:i w:val="false"/>
          <w:color w:val="000000"/>
          <w:sz w:val="28"/>
        </w:rPr>
        <w:t>предлоги места и направления.</w:t>
      </w:r>
    </w:p>
    <w:p>
      <w:pPr>
        <w:spacing w:before="0" w:after="0" w:line="264"/>
        <w:ind w:firstLine="600"/>
        <w:jc w:val="both"/>
      </w:pPr>
      <w:r>
        <w:rPr>
          <w:rFonts w:ascii="Times New Roman" w:hAnsi="Times New Roman"/>
          <w:b/>
          <w:i w:val="false"/>
          <w:color w:val="000000"/>
          <w:sz w:val="28"/>
        </w:rPr>
        <w:t>Социокультурные знания</w:t>
      </w:r>
    </w:p>
    <w:p>
      <w:pPr>
        <w:spacing w:before="0" w:after="0" w:line="264"/>
        <w:ind w:firstLine="600"/>
        <w:jc w:val="both"/>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pPr>
        <w:spacing w:before="0" w:after="0" w:line="264"/>
        <w:ind w:firstLine="600"/>
        <w:jc w:val="both"/>
      </w:pPr>
      <w:r>
        <w:rPr>
          <w:rFonts w:ascii="Times New Roman" w:hAnsi="Times New Roman"/>
          <w:b w:val="false"/>
          <w:i w:val="false"/>
          <w:color w:val="000000"/>
          <w:sz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участвовать в несложных учебных проектах с использованием материалов на немецком языке с применением информационно- коммуникативных технологий, соблюдая правила информационной безопасности при работе в Интернете;</w:t>
      </w:r>
    </w:p>
    <w:p>
      <w:pPr>
        <w:spacing w:before="0" w:after="0" w:line="264"/>
        <w:ind w:firstLine="600"/>
        <w:jc w:val="both"/>
      </w:pPr>
      <w:r>
        <w:rPr>
          <w:rFonts w:ascii="Times New Roman" w:hAnsi="Times New Roman"/>
          <w:b w:val="false"/>
          <w:i w:val="false"/>
          <w:color w:val="000000"/>
          <w:sz w:val="28"/>
        </w:rPr>
        <w:t>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второму иностранному (немецкому) языку 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7–9 фраз), излагать основное содержание прочитанного (прослушанного) текста со зрительными и (или) вербальными опорами (объём – 7–9 фраз), излагать результаты выполненной проектной работы; (объём – 7–9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250–300 слов), читать про себя несплошные тексты (таблицы, диаграммы)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таблицы, прочитанного (прослушанного) текста (объём высказывания – до 90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900 лексических единиц (слов, словосочетаний, речевых клише) и правильно употреблять в устной и письменной речи 850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-ie, -um, имена прилагательные при помощи суффиксов -sam, -bar;</w:t>
      </w:r>
    </w:p>
    <w:p>
      <w:pPr>
        <w:spacing w:before="0" w:after="0" w:line="264"/>
        <w:ind w:firstLine="600"/>
        <w:jc w:val="both"/>
      </w:pPr>
      <w:r>
        <w:rPr>
          <w:rFonts w:ascii="Times New Roman" w:hAnsi="Times New Roman"/>
          <w:b w:val="false"/>
          <w:i w:val="false"/>
          <w:color w:val="000000"/>
          <w:sz w:val="28"/>
        </w:rPr>
        <w:t xml:space="preserve">распознавать и употреблять в устной и письменной речи изученные синонимы, антонимы, сокращения и аббревиатуры; </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понимать особенности структуры простых и сложных предложений и различных коммуникативных типов предложений немецкого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речи и письменном тексте:</w:t>
      </w:r>
    </w:p>
    <w:p>
      <w:pPr>
        <w:spacing w:before="0" w:after="0" w:line="264"/>
        <w:ind w:firstLine="600"/>
        <w:jc w:val="both"/>
      </w:pPr>
      <w:r>
        <w:rPr>
          <w:rFonts w:ascii="Times New Roman" w:hAnsi="Times New Roman"/>
          <w:b w:val="false"/>
          <w:i w:val="false"/>
          <w:color w:val="000000"/>
          <w:sz w:val="28"/>
        </w:rPr>
        <w:t>глаголы во временных формах страдательного наклонения (Präsens, Präteritum);</w:t>
      </w:r>
    </w:p>
    <w:p>
      <w:pPr>
        <w:spacing w:before="0" w:after="0" w:line="264"/>
        <w:ind w:firstLine="600"/>
        <w:jc w:val="both"/>
      </w:pPr>
      <w:r>
        <w:rPr>
          <w:rFonts w:ascii="Times New Roman" w:hAnsi="Times New Roman"/>
          <w:b w:val="false"/>
          <w:i w:val="false"/>
          <w:color w:val="000000"/>
          <w:sz w:val="28"/>
        </w:rPr>
        <w:t>придаточные относительные предложения, вводимые относительными местоимениями в именительном и винительном падежах;</w:t>
      </w:r>
    </w:p>
    <w:p>
      <w:pPr>
        <w:spacing w:before="0" w:after="0" w:line="264"/>
        <w:ind w:firstLine="600"/>
        <w:jc w:val="both"/>
      </w:pPr>
      <w:r>
        <w:rPr>
          <w:rFonts w:ascii="Times New Roman" w:hAnsi="Times New Roman"/>
          <w:b w:val="false"/>
          <w:i w:val="false"/>
          <w:color w:val="000000"/>
          <w:sz w:val="28"/>
        </w:rPr>
        <w:t>образование предпрошедшего времени Plusquamperfekt;</w:t>
      </w:r>
    </w:p>
    <w:p>
      <w:pPr>
        <w:spacing w:before="0" w:after="0" w:line="264"/>
        <w:ind w:firstLine="600"/>
        <w:jc w:val="both"/>
      </w:pPr>
      <w:r>
        <w:rPr>
          <w:rFonts w:ascii="Times New Roman" w:hAnsi="Times New Roman"/>
          <w:b w:val="false"/>
          <w:i w:val="false"/>
          <w:color w:val="000000"/>
          <w:sz w:val="28"/>
        </w:rPr>
        <w:t>придаточные относительные предложения с wo, was, wie;</w:t>
      </w:r>
    </w:p>
    <w:p>
      <w:pPr>
        <w:spacing w:before="0" w:after="0" w:line="264"/>
        <w:ind w:firstLine="600"/>
        <w:jc w:val="both"/>
      </w:pPr>
      <w:r>
        <w:rPr>
          <w:rFonts w:ascii="Times New Roman" w:hAnsi="Times New Roman"/>
          <w:b w:val="false"/>
          <w:i w:val="false"/>
          <w:color w:val="000000"/>
          <w:sz w:val="28"/>
        </w:rPr>
        <w:t>придаточные предложения цели с союзом damit;</w:t>
      </w:r>
    </w:p>
    <w:p>
      <w:pPr>
        <w:spacing w:before="0" w:after="0" w:line="264"/>
        <w:ind w:firstLine="600"/>
        <w:jc w:val="both"/>
      </w:pPr>
      <w:r>
        <w:rPr>
          <w:rFonts w:ascii="Times New Roman" w:hAnsi="Times New Roman"/>
          <w:b w:val="false"/>
          <w:i w:val="false"/>
          <w:color w:val="000000"/>
          <w:sz w:val="28"/>
        </w:rPr>
        <w:t>сложноподчинённые предложения времени с союзом nachdem;</w:t>
      </w:r>
    </w:p>
    <w:p>
      <w:pPr>
        <w:spacing w:before="0" w:after="0" w:line="264"/>
        <w:ind w:firstLine="600"/>
        <w:jc w:val="both"/>
      </w:pPr>
      <w:r>
        <w:rPr>
          <w:rFonts w:ascii="Times New Roman" w:hAnsi="Times New Roman"/>
          <w:b w:val="false"/>
          <w:i w:val="false"/>
          <w:color w:val="000000"/>
          <w:sz w:val="28"/>
        </w:rPr>
        <w:t>инфинитивный оборот Infinitiv + zu;</w:t>
      </w:r>
    </w:p>
    <w:p>
      <w:pPr>
        <w:spacing w:before="0" w:after="0" w:line="264"/>
        <w:ind w:firstLine="600"/>
        <w:jc w:val="both"/>
      </w:pPr>
      <w:r>
        <w:rPr>
          <w:rFonts w:ascii="Times New Roman" w:hAnsi="Times New Roman"/>
          <w:b w:val="false"/>
          <w:i w:val="false"/>
          <w:color w:val="000000"/>
          <w:sz w:val="28"/>
        </w:rPr>
        <w:t>инфинитивный оборот um … zu + Infinitiv;</w:t>
      </w:r>
    </w:p>
    <w:p>
      <w:pPr>
        <w:spacing w:before="0" w:after="0" w:line="264"/>
        <w:ind w:firstLine="600"/>
        <w:jc w:val="both"/>
      </w:pPr>
      <w:r>
        <w:rPr>
          <w:rFonts w:ascii="Times New Roman" w:hAnsi="Times New Roman"/>
          <w:b w:val="false"/>
          <w:i w:val="false"/>
          <w:color w:val="000000"/>
          <w:sz w:val="28"/>
        </w:rPr>
        <w:t>образование будущего времени Futur I: werden + Infinitiv;</w:t>
      </w:r>
    </w:p>
    <w:p>
      <w:pPr>
        <w:spacing w:before="0" w:after="0" w:line="264"/>
        <w:ind w:firstLine="600"/>
        <w:jc w:val="both"/>
      </w:pPr>
      <w:r>
        <w:rPr>
          <w:rFonts w:ascii="Times New Roman" w:hAnsi="Times New Roman"/>
          <w:b w:val="false"/>
          <w:i w:val="false"/>
          <w:color w:val="000000"/>
          <w:sz w:val="28"/>
        </w:rPr>
        <w:t>глагол</w:t>
      </w:r>
      <w:r>
        <w:rPr>
          <w:rFonts w:ascii="Times New Roman" w:hAnsi="Times New Roman"/>
          <w:b w:val="false"/>
          <w:i w:val="false"/>
          <w:color w:val="000000"/>
          <w:sz w:val="28"/>
        </w:rPr>
        <w:t xml:space="preserve"> lassen + Akkusativ + Infinitiv;</w:t>
      </w:r>
    </w:p>
    <w:p>
      <w:pPr>
        <w:spacing w:before="0" w:after="0" w:line="264"/>
        <w:ind w:firstLine="600"/>
        <w:jc w:val="both"/>
      </w:pPr>
      <w:r>
        <w:rPr>
          <w:rFonts w:ascii="Times New Roman" w:hAnsi="Times New Roman"/>
          <w:b w:val="false"/>
          <w:i w:val="false"/>
          <w:color w:val="000000"/>
          <w:sz w:val="28"/>
        </w:rPr>
        <w:t>глагол</w:t>
      </w:r>
      <w:r>
        <w:rPr>
          <w:rFonts w:ascii="Times New Roman" w:hAnsi="Times New Roman"/>
          <w:b w:val="false"/>
          <w:i w:val="false"/>
          <w:color w:val="000000"/>
          <w:sz w:val="28"/>
        </w:rPr>
        <w:t xml:space="preserve"> lassen </w:t>
      </w:r>
      <w:r>
        <w:rPr>
          <w:rFonts w:ascii="Times New Roman" w:hAnsi="Times New Roman"/>
          <w:b w:val="false"/>
          <w:i w:val="false"/>
          <w:color w:val="000000"/>
          <w:sz w:val="28"/>
        </w:rPr>
        <w:t>в</w:t>
      </w:r>
      <w:r>
        <w:rPr>
          <w:rFonts w:ascii="Times New Roman" w:hAnsi="Times New Roman"/>
          <w:b w:val="false"/>
          <w:i w:val="false"/>
          <w:color w:val="000000"/>
          <w:sz w:val="28"/>
        </w:rPr>
        <w:t xml:space="preserve"> Perfekt;</w:t>
      </w:r>
    </w:p>
    <w:p>
      <w:pPr>
        <w:spacing w:before="0" w:after="0" w:line="264"/>
        <w:ind w:firstLine="600"/>
        <w:jc w:val="both"/>
      </w:pPr>
      <w:r>
        <w:rPr>
          <w:rFonts w:ascii="Times New Roman" w:hAnsi="Times New Roman"/>
          <w:b w:val="false"/>
          <w:i w:val="false"/>
          <w:color w:val="000000"/>
          <w:sz w:val="28"/>
        </w:rPr>
        <w:t>косвенный вопрос без вопросительного слова с союзом ob/Indirekte Frage (ob-Sätze);</w:t>
      </w:r>
    </w:p>
    <w:p>
      <w:pPr>
        <w:spacing w:before="0" w:after="0" w:line="264"/>
        <w:ind w:firstLine="600"/>
        <w:jc w:val="both"/>
      </w:pPr>
      <w:r>
        <w:rPr>
          <w:rFonts w:ascii="Times New Roman" w:hAnsi="Times New Roman"/>
          <w:b w:val="false"/>
          <w:i w:val="false"/>
          <w:color w:val="000000"/>
          <w:sz w:val="28"/>
        </w:rPr>
        <w:t>склонение прилагательных;</w:t>
      </w:r>
    </w:p>
    <w:p>
      <w:pPr>
        <w:spacing w:before="0" w:after="0" w:line="264"/>
        <w:ind w:firstLine="600"/>
        <w:jc w:val="both"/>
      </w:pPr>
      <w:r>
        <w:rPr>
          <w:rFonts w:ascii="Times New Roman" w:hAnsi="Times New Roman"/>
          <w:b w:val="false"/>
          <w:i w:val="false"/>
          <w:color w:val="000000"/>
          <w:sz w:val="28"/>
        </w:rPr>
        <w:t>указательные местоименные наречия da(r) + наречия (davor, dabei, darauf и другие);</w:t>
      </w:r>
    </w:p>
    <w:p>
      <w:pPr>
        <w:spacing w:before="0" w:after="0" w:line="264"/>
        <w:ind w:firstLine="600"/>
        <w:jc w:val="both"/>
      </w:pPr>
      <w:r>
        <w:rPr>
          <w:rFonts w:ascii="Times New Roman" w:hAnsi="Times New Roman"/>
          <w:b w:val="false"/>
          <w:i w:val="false"/>
          <w:color w:val="000000"/>
          <w:sz w:val="28"/>
        </w:rPr>
        <w:t>превосходная степень сравнения прилагательных и наречий;</w:t>
      </w:r>
    </w:p>
    <w:p>
      <w:pPr>
        <w:spacing w:before="0" w:after="0" w:line="264"/>
        <w:ind w:firstLine="600"/>
        <w:jc w:val="both"/>
      </w:pPr>
      <w:r>
        <w:rPr>
          <w:rFonts w:ascii="Times New Roman" w:hAnsi="Times New Roman"/>
          <w:b w:val="false"/>
          <w:i w:val="false"/>
          <w:color w:val="000000"/>
          <w:sz w:val="28"/>
        </w:rPr>
        <w:t>возвратные местоимения в дательном и винительном падежах;</w:t>
      </w:r>
    </w:p>
    <w:p>
      <w:pPr>
        <w:spacing w:before="0" w:after="0" w:line="264"/>
        <w:ind w:firstLine="600"/>
        <w:jc w:val="both"/>
      </w:pPr>
      <w:r>
        <w:rPr>
          <w:rFonts w:ascii="Times New Roman" w:hAnsi="Times New Roman"/>
          <w:b w:val="false"/>
          <w:i w:val="false"/>
          <w:color w:val="000000"/>
          <w:sz w:val="28"/>
        </w:rPr>
        <w:t>предлог родительного падежа wegen;</w:t>
      </w:r>
    </w:p>
    <w:p>
      <w:pPr>
        <w:spacing w:before="0" w:after="0" w:line="264"/>
        <w:ind w:firstLine="600"/>
        <w:jc w:val="both"/>
      </w:pPr>
      <w:r>
        <w:rPr>
          <w:rFonts w:ascii="Times New Roman" w:hAnsi="Times New Roman"/>
          <w:b w:val="false"/>
          <w:i w:val="false"/>
          <w:color w:val="000000"/>
          <w:sz w:val="28"/>
        </w:rPr>
        <w:t>указательные местоимения derselbe, dasselbe, dieselbe, dieselben.</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firstLine="600"/>
        <w:jc w:val="both"/>
      </w:pPr>
      <w:r>
        <w:rPr>
          <w:rFonts w:ascii="Times New Roman" w:hAnsi="Times New Roman"/>
          <w:b w:val="false"/>
          <w:i w:val="false"/>
          <w:color w:val="000000"/>
          <w:sz w:val="28"/>
        </w:rPr>
        <w:t>иметь элементарные представления о различных вариантах немецкого языка;</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pPr>
        <w:spacing w:before="0" w:after="0" w:line="264"/>
        <w:ind w:firstLine="600"/>
        <w:jc w:val="both"/>
      </w:pPr>
      <w:r>
        <w:rPr>
          <w:rFonts w:ascii="Times New Roman" w:hAnsi="Times New Roman"/>
          <w:b w:val="false"/>
          <w:i w:val="false"/>
          <w:color w:val="000000"/>
          <w:sz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участвовать в несложных учебных проектах с использованием материалов на иностранном языке с применением информационно-коммуникативных технологий, соблюдая правила информационной безопасности при работе в Интернете;</w:t>
      </w:r>
    </w:p>
    <w:p>
      <w:pPr>
        <w:spacing w:before="0" w:after="0" w:line="264"/>
        <w:ind w:firstLine="600"/>
        <w:jc w:val="both"/>
      </w:pPr>
      <w:r>
        <w:rPr>
          <w:rFonts w:ascii="Times New Roman" w:hAnsi="Times New Roman"/>
          <w:b w:val="false"/>
          <w:i w:val="false"/>
          <w:color w:val="000000"/>
          <w:sz w:val="28"/>
        </w:rPr>
        <w:t>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Start w:name="block-29359603" w:id="14"/>
    <w:p>
      <w:pPr>
        <w:sectPr>
          <w:pgSz w:w="11906" w:h="16383" w:orient="portrait"/>
        </w:sectPr>
      </w:pPr>
    </w:p>
    <w:bookmarkEnd w:id="14"/>
    <w:bookmarkEnd w:id="12"/>
    <w:bookmarkStart w:name="block-29359604" w:id="15"/>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Новый год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школьные принадлежности.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7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32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любимый предмет.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любимый предмет, правила поведения в школе.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0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93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28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Молодёжная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80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405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писатели, поэты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29359604" w:id="16"/>
    <w:p>
      <w:pPr>
        <w:sectPr>
          <w:pgSz w:w="16383" w:h="11906" w:orient="landscape"/>
        </w:sectPr>
      </w:pPr>
    </w:p>
    <w:bookmarkEnd w:id="16"/>
    <w:bookmarkEnd w:id="15"/>
    <w:bookmarkStart w:name="block-29359605" w:id="17"/>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469"/>
        <w:gridCol w:w="3600"/>
        <w:gridCol w:w="1066"/>
        <w:gridCol w:w="2043"/>
        <w:gridCol w:w="2194"/>
        <w:gridCol w:w="1538"/>
        <w:gridCol w:w="2684"/>
      </w:tblGrid>
      <w:tr>
        <w:trPr>
          <w:trHeight w:val="300" w:hRule="atLeast"/>
          <w:trHeight w:val="144" w:hRule="atLeast"/>
        </w:trPr>
        <w:tc>
          <w:tcPr>
            <w:tcW w:w="3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4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3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 (совместные занятия)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 (совместное времяпрепровождение)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92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 (члены семьи)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09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 (обобщение по теме)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63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 и характера члена семьи, друга)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09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 (мои хобби)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09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 (стихи и музыка)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 (разнообразные хобби)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 Обобщение по теме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 (мой распорядок дня (будний день)</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09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 (спорт)</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09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 Обобщение по теме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82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за покупками с друзьями)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0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(подарки)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 (школьные предметы)</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 (моя школа)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 (мой школьный день)</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 (школьное расписание)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 (любимый предмет)</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 (школьная форма)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 (контроль по теме)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82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(мои занятия в каникулы)</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18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Обобщение по теме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82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(перечисление)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09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 (погода в моём городе/селе)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09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 Обобщение по теме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82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(жизнь в городе и в деревне)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97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(праздники родной страны)</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24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(праздники страны изучаемого языка)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97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Обобщение по теме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09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(народный фольклор)</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18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(контроль по теме)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469"/>
        <w:gridCol w:w="3600"/>
        <w:gridCol w:w="1066"/>
        <w:gridCol w:w="2043"/>
        <w:gridCol w:w="2194"/>
        <w:gridCol w:w="1538"/>
        <w:gridCol w:w="2684"/>
      </w:tblGrid>
      <w:tr>
        <w:trPr>
          <w:trHeight w:val="300" w:hRule="atLeast"/>
          <w:trHeight w:val="144" w:hRule="atLeast"/>
        </w:trPr>
        <w:tc>
          <w:tcPr>
            <w:tcW w:w="3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4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3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09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(совместное времяпрепровождение)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82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Обобщение по теме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82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(описание моих друзей)</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82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(описание внешности человека)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Обобщение по теме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82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(мои хобби)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09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(приглашение на праздник)</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09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(день рождения с друзьями)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09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Обобщение по теме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(еда)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89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(план на неделю)</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(фастфуд)</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63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Обобщение по теме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55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55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для вечеринки)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82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(магазины одежды и обуви, подбираем наряд)</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17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изучаемые предметы, любимый предмет, правила поведения в школе. Переписка с иностранными сверстниками (школьная жизнь)</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правила поведения в школе. Переписка с иностранными сверстниками (любимый предмет)</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44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любимый предмет, правила поведения в школе. Переписка с иностранными сверстниками. Обобщение и контроль по темам</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09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(Что мы делаем на каникулах?)</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82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(делимся впечатлениями)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3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 (времена года)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09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 Обобщение по теме.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82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09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(проект)</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Обобщение по теме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(обычаи и традиции)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(мой любимый праздник)</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12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Обобщение по теме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97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Контроль по теме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82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09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Обобщение по теме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475"/>
        <w:gridCol w:w="3547"/>
        <w:gridCol w:w="1074"/>
        <w:gridCol w:w="2054"/>
        <w:gridCol w:w="2204"/>
        <w:gridCol w:w="1546"/>
        <w:gridCol w:w="2694"/>
      </w:tblGrid>
      <w:tr>
        <w:trPr>
          <w:trHeight w:val="300" w:hRule="atLeast"/>
          <w:trHeight w:val="144" w:hRule="atLeast"/>
        </w:trPr>
        <w:tc>
          <w:tcPr>
            <w:tcW w:w="3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8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3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(члены семьи, описание внешности и характера)</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p>
        </w:tc>
        <w:tc>
          <w:tcPr>
            <w:tcW w:w="1542" w:type="dxa"/>
            <w:tcBorders/>
            <w:tcMar>
              <w:top w:w="50" w:type="dxa"/>
              <w:left w:w="100" w:type="dxa"/>
            </w:tcMar>
            <w:vAlign w:val="center"/>
          </w:tcPr>
          <w:p>
            <w:pPr>
              <w:spacing w:before="0" w:after="0" w:line="276"/>
              <w:ind w:left="135"/>
              <w:jc w:val="center"/>
            </w:pPr>
          </w:p>
        </w:tc>
        <w:tc>
          <w:tcPr>
            <w:tcW w:w="1082" w:type="dxa"/>
            <w:tcBorders/>
            <w:tcMar>
              <w:top w:w="50" w:type="dxa"/>
              <w:left w:w="100" w:type="dxa"/>
            </w:tcMar>
            <w:vAlign w:val="center"/>
          </w:tcPr>
          <w:p>
            <w:pPr>
              <w:spacing w:before="0" w:after="0"/>
              <w:ind w:left="135"/>
              <w:jc w:val="left"/>
            </w:pPr>
          </w:p>
        </w:tc>
        <w:tc>
          <w:tcPr>
            <w:tcW w:w="1885" w:type="dxa"/>
            <w:tcBorders/>
            <w:tcMar>
              <w:top w:w="50" w:type="dxa"/>
              <w:left w:w="100" w:type="dxa"/>
            </w:tcMar>
            <w:vAlign w:val="center"/>
          </w:tcPr>
          <w:p>
            <w:pPr>
              <w:spacing w:before="0" w:after="0"/>
              <w:ind w:left="135"/>
              <w:jc w:val="left"/>
            </w:pPr>
          </w:p>
        </w:tc>
      </w:tr>
      <w:tr>
        <w:trPr>
          <w:trHeight w:val="825" w:hRule="atLeast"/>
          <w:trHeight w:val="144" w:hRule="atLeast"/>
        </w:trPr>
        <w:tc>
          <w:tcPr>
            <w:tcW w:w="3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p>
        </w:tc>
        <w:tc>
          <w:tcPr>
            <w:tcW w:w="1542" w:type="dxa"/>
            <w:tcBorders/>
            <w:tcMar>
              <w:top w:w="50" w:type="dxa"/>
              <w:left w:w="100" w:type="dxa"/>
            </w:tcMar>
            <w:vAlign w:val="center"/>
          </w:tcPr>
          <w:p>
            <w:pPr>
              <w:spacing w:before="0" w:after="0" w:line="276"/>
              <w:ind w:left="135"/>
              <w:jc w:val="center"/>
            </w:pPr>
          </w:p>
        </w:tc>
        <w:tc>
          <w:tcPr>
            <w:tcW w:w="1082" w:type="dxa"/>
            <w:tcBorders/>
            <w:tcMar>
              <w:top w:w="50" w:type="dxa"/>
              <w:left w:w="100" w:type="dxa"/>
            </w:tcMar>
            <w:vAlign w:val="center"/>
          </w:tcPr>
          <w:p>
            <w:pPr>
              <w:spacing w:before="0" w:after="0"/>
              <w:ind w:left="135"/>
              <w:jc w:val="left"/>
            </w:pPr>
          </w:p>
        </w:tc>
        <w:tc>
          <w:tcPr>
            <w:tcW w:w="1885" w:type="dxa"/>
            <w:tcBorders/>
            <w:tcMar>
              <w:top w:w="50" w:type="dxa"/>
              <w:left w:w="100" w:type="dxa"/>
            </w:tcMar>
            <w:vAlign w:val="center"/>
          </w:tcPr>
          <w:p>
            <w:pPr>
              <w:spacing w:before="0" w:after="0"/>
              <w:ind w:left="135"/>
              <w:jc w:val="left"/>
            </w:pPr>
          </w:p>
        </w:tc>
      </w:tr>
      <w:tr>
        <w:trPr>
          <w:trHeight w:val="1095" w:hRule="atLeast"/>
          <w:trHeight w:val="144" w:hRule="atLeast"/>
        </w:trPr>
        <w:tc>
          <w:tcPr>
            <w:tcW w:w="3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(домашние обязанности)</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p>
        </w:tc>
        <w:tc>
          <w:tcPr>
            <w:tcW w:w="1542" w:type="dxa"/>
            <w:tcBorders/>
            <w:tcMar>
              <w:top w:w="50" w:type="dxa"/>
              <w:left w:w="100" w:type="dxa"/>
            </w:tcMar>
            <w:vAlign w:val="center"/>
          </w:tcPr>
          <w:p>
            <w:pPr>
              <w:spacing w:before="0" w:after="0" w:line="276"/>
              <w:ind w:left="135"/>
              <w:jc w:val="center"/>
            </w:pPr>
          </w:p>
        </w:tc>
        <w:tc>
          <w:tcPr>
            <w:tcW w:w="1082" w:type="dxa"/>
            <w:tcBorders/>
            <w:tcMar>
              <w:top w:w="50" w:type="dxa"/>
              <w:left w:w="100" w:type="dxa"/>
            </w:tcMar>
            <w:vAlign w:val="center"/>
          </w:tcPr>
          <w:p>
            <w:pPr>
              <w:spacing w:before="0" w:after="0"/>
              <w:ind w:left="135"/>
              <w:jc w:val="left"/>
            </w:pPr>
          </w:p>
        </w:tc>
        <w:tc>
          <w:tcPr>
            <w:tcW w:w="1885" w:type="dxa"/>
            <w:tcBorders/>
            <w:tcMar>
              <w:top w:w="50" w:type="dxa"/>
              <w:left w:w="100" w:type="dxa"/>
            </w:tcMar>
            <w:vAlign w:val="center"/>
          </w:tcPr>
          <w:p>
            <w:pPr>
              <w:spacing w:before="0" w:after="0"/>
              <w:ind w:left="135"/>
              <w:jc w:val="left"/>
            </w:pPr>
          </w:p>
        </w:tc>
      </w:tr>
      <w:tr>
        <w:trPr>
          <w:trHeight w:val="1635" w:hRule="atLeast"/>
          <w:trHeight w:val="144" w:hRule="atLeast"/>
        </w:trPr>
        <w:tc>
          <w:tcPr>
            <w:tcW w:w="3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Внешность и характер человека. Обобщение по теме</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p>
        </w:tc>
        <w:tc>
          <w:tcPr>
            <w:tcW w:w="1542" w:type="dxa"/>
            <w:tcBorders/>
            <w:tcMar>
              <w:top w:w="50" w:type="dxa"/>
              <w:left w:w="100" w:type="dxa"/>
            </w:tcMar>
            <w:vAlign w:val="center"/>
          </w:tcPr>
          <w:p>
            <w:pPr>
              <w:spacing w:before="0" w:after="0" w:line="276"/>
              <w:ind w:left="135"/>
              <w:jc w:val="center"/>
            </w:pPr>
          </w:p>
        </w:tc>
        <w:tc>
          <w:tcPr>
            <w:tcW w:w="1082" w:type="dxa"/>
            <w:tcBorders/>
            <w:tcMar>
              <w:top w:w="50" w:type="dxa"/>
              <w:left w:w="100" w:type="dxa"/>
            </w:tcMar>
            <w:vAlign w:val="center"/>
          </w:tcPr>
          <w:p>
            <w:pPr>
              <w:spacing w:before="0" w:after="0"/>
              <w:ind w:left="135"/>
              <w:jc w:val="left"/>
            </w:pPr>
          </w:p>
        </w:tc>
        <w:tc>
          <w:tcPr>
            <w:tcW w:w="1885" w:type="dxa"/>
            <w:tcBorders/>
            <w:tcMar>
              <w:top w:w="50" w:type="dxa"/>
              <w:left w:w="100" w:type="dxa"/>
            </w:tcMar>
            <w:vAlign w:val="center"/>
          </w:tcPr>
          <w:p>
            <w:pPr>
              <w:spacing w:before="0" w:after="0"/>
              <w:ind w:left="135"/>
              <w:jc w:val="left"/>
            </w:pPr>
          </w:p>
        </w:tc>
      </w:tr>
      <w:tr>
        <w:trPr>
          <w:trHeight w:val="825" w:hRule="atLeast"/>
          <w:trHeight w:val="144" w:hRule="atLeast"/>
        </w:trPr>
        <w:tc>
          <w:tcPr>
            <w:tcW w:w="3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(описание моих друзей)</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p>
        </w:tc>
        <w:tc>
          <w:tcPr>
            <w:tcW w:w="1542" w:type="dxa"/>
            <w:tcBorders/>
            <w:tcMar>
              <w:top w:w="50" w:type="dxa"/>
              <w:left w:w="100" w:type="dxa"/>
            </w:tcMar>
            <w:vAlign w:val="center"/>
          </w:tcPr>
          <w:p>
            <w:pPr>
              <w:spacing w:before="0" w:after="0" w:line="276"/>
              <w:ind w:left="135"/>
              <w:jc w:val="center"/>
            </w:pPr>
          </w:p>
        </w:tc>
        <w:tc>
          <w:tcPr>
            <w:tcW w:w="1082" w:type="dxa"/>
            <w:tcBorders/>
            <w:tcMar>
              <w:top w:w="50" w:type="dxa"/>
              <w:left w:w="100" w:type="dxa"/>
            </w:tcMar>
            <w:vAlign w:val="center"/>
          </w:tcPr>
          <w:p>
            <w:pPr>
              <w:spacing w:before="0" w:after="0"/>
              <w:ind w:left="135"/>
              <w:jc w:val="left"/>
            </w:pPr>
          </w:p>
        </w:tc>
        <w:tc>
          <w:tcPr>
            <w:tcW w:w="1885" w:type="dxa"/>
            <w:tcBorders/>
            <w:tcMar>
              <w:top w:w="50" w:type="dxa"/>
              <w:left w:w="100" w:type="dxa"/>
            </w:tcMar>
            <w:vAlign w:val="center"/>
          </w:tcPr>
          <w:p>
            <w:pPr>
              <w:spacing w:before="0" w:after="0"/>
              <w:ind w:left="135"/>
              <w:jc w:val="left"/>
            </w:pPr>
          </w:p>
        </w:tc>
      </w:tr>
      <w:tr>
        <w:trPr>
          <w:trHeight w:val="555" w:hRule="atLeast"/>
          <w:trHeight w:val="144" w:hRule="atLeast"/>
        </w:trPr>
        <w:tc>
          <w:tcPr>
            <w:tcW w:w="3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(описание)</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p>
        </w:tc>
        <w:tc>
          <w:tcPr>
            <w:tcW w:w="1542" w:type="dxa"/>
            <w:tcBorders/>
            <w:tcMar>
              <w:top w:w="50" w:type="dxa"/>
              <w:left w:w="100" w:type="dxa"/>
            </w:tcMar>
            <w:vAlign w:val="center"/>
          </w:tcPr>
          <w:p>
            <w:pPr>
              <w:spacing w:before="0" w:after="0" w:line="276"/>
              <w:ind w:left="135"/>
              <w:jc w:val="center"/>
            </w:pPr>
          </w:p>
        </w:tc>
        <w:tc>
          <w:tcPr>
            <w:tcW w:w="1082" w:type="dxa"/>
            <w:tcBorders/>
            <w:tcMar>
              <w:top w:w="50" w:type="dxa"/>
              <w:left w:w="100" w:type="dxa"/>
            </w:tcMar>
            <w:vAlign w:val="center"/>
          </w:tcPr>
          <w:p>
            <w:pPr>
              <w:spacing w:before="0" w:after="0"/>
              <w:ind w:left="135"/>
              <w:jc w:val="left"/>
            </w:pPr>
          </w:p>
        </w:tc>
        <w:tc>
          <w:tcPr>
            <w:tcW w:w="1885" w:type="dxa"/>
            <w:tcBorders/>
            <w:tcMar>
              <w:top w:w="50" w:type="dxa"/>
              <w:left w:w="100" w:type="dxa"/>
            </w:tcMar>
            <w:vAlign w:val="center"/>
          </w:tcPr>
          <w:p>
            <w:pPr>
              <w:spacing w:before="0" w:after="0"/>
              <w:ind w:left="135"/>
              <w:jc w:val="left"/>
            </w:pPr>
          </w:p>
        </w:tc>
      </w:tr>
      <w:tr>
        <w:trPr>
          <w:trHeight w:val="2010" w:hRule="atLeast"/>
          <w:trHeight w:val="144" w:hRule="atLeast"/>
        </w:trPr>
        <w:tc>
          <w:tcPr>
            <w:tcW w:w="3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 (хобби современного подростка)</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p>
        </w:tc>
        <w:tc>
          <w:tcPr>
            <w:tcW w:w="1542" w:type="dxa"/>
            <w:tcBorders/>
            <w:tcMar>
              <w:top w:w="50" w:type="dxa"/>
              <w:left w:w="100" w:type="dxa"/>
            </w:tcMar>
            <w:vAlign w:val="center"/>
          </w:tcPr>
          <w:p>
            <w:pPr>
              <w:spacing w:before="0" w:after="0" w:line="276"/>
              <w:ind w:left="135"/>
              <w:jc w:val="center"/>
            </w:pPr>
          </w:p>
        </w:tc>
        <w:tc>
          <w:tcPr>
            <w:tcW w:w="1082" w:type="dxa"/>
            <w:tcBorders/>
            <w:tcMar>
              <w:top w:w="50" w:type="dxa"/>
              <w:left w:w="100" w:type="dxa"/>
            </w:tcMar>
            <w:vAlign w:val="center"/>
          </w:tcPr>
          <w:p>
            <w:pPr>
              <w:spacing w:before="0" w:after="0"/>
              <w:ind w:left="135"/>
              <w:jc w:val="left"/>
            </w:pPr>
          </w:p>
        </w:tc>
        <w:tc>
          <w:tcPr>
            <w:tcW w:w="1885" w:type="dxa"/>
            <w:tcBorders/>
            <w:tcMar>
              <w:top w:w="50" w:type="dxa"/>
              <w:left w:w="100" w:type="dxa"/>
            </w:tcMar>
            <w:vAlign w:val="center"/>
          </w:tcPr>
          <w:p>
            <w:pPr>
              <w:spacing w:before="0" w:after="0"/>
              <w:ind w:left="135"/>
              <w:jc w:val="left"/>
            </w:pPr>
          </w:p>
        </w:tc>
      </w:tr>
      <w:tr>
        <w:trPr>
          <w:trHeight w:val="1635" w:hRule="atLeast"/>
          <w:trHeight w:val="144" w:hRule="atLeast"/>
        </w:trPr>
        <w:tc>
          <w:tcPr>
            <w:tcW w:w="3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 (мои увлечения)</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p>
        </w:tc>
        <w:tc>
          <w:tcPr>
            <w:tcW w:w="1542" w:type="dxa"/>
            <w:tcBorders/>
            <w:tcMar>
              <w:top w:w="50" w:type="dxa"/>
              <w:left w:w="100" w:type="dxa"/>
            </w:tcMar>
            <w:vAlign w:val="center"/>
          </w:tcPr>
          <w:p>
            <w:pPr>
              <w:spacing w:before="0" w:after="0" w:line="276"/>
              <w:ind w:left="135"/>
              <w:jc w:val="center"/>
            </w:pPr>
          </w:p>
        </w:tc>
        <w:tc>
          <w:tcPr>
            <w:tcW w:w="1082" w:type="dxa"/>
            <w:tcBorders/>
            <w:tcMar>
              <w:top w:w="50" w:type="dxa"/>
              <w:left w:w="100" w:type="dxa"/>
            </w:tcMar>
            <w:vAlign w:val="center"/>
          </w:tcPr>
          <w:p>
            <w:pPr>
              <w:spacing w:before="0" w:after="0"/>
              <w:ind w:left="135"/>
              <w:jc w:val="left"/>
            </w:pPr>
          </w:p>
        </w:tc>
        <w:tc>
          <w:tcPr>
            <w:tcW w:w="1885" w:type="dxa"/>
            <w:tcBorders/>
            <w:tcMar>
              <w:top w:w="50" w:type="dxa"/>
              <w:left w:w="100" w:type="dxa"/>
            </w:tcMar>
            <w:vAlign w:val="center"/>
          </w:tcPr>
          <w:p>
            <w:pPr>
              <w:spacing w:before="0" w:after="0"/>
              <w:ind w:left="135"/>
              <w:jc w:val="left"/>
            </w:pPr>
          </w:p>
        </w:tc>
      </w:tr>
      <w:tr>
        <w:trPr>
          <w:trHeight w:val="1635" w:hRule="atLeast"/>
          <w:trHeight w:val="144" w:hRule="atLeast"/>
        </w:trPr>
        <w:tc>
          <w:tcPr>
            <w:tcW w:w="3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 (молодёжная мода)</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p>
        </w:tc>
        <w:tc>
          <w:tcPr>
            <w:tcW w:w="1542" w:type="dxa"/>
            <w:tcBorders/>
            <w:tcMar>
              <w:top w:w="50" w:type="dxa"/>
              <w:left w:w="100" w:type="dxa"/>
            </w:tcMar>
            <w:vAlign w:val="center"/>
          </w:tcPr>
          <w:p>
            <w:pPr>
              <w:spacing w:before="0" w:after="0" w:line="276"/>
              <w:ind w:left="135"/>
              <w:jc w:val="center"/>
            </w:pPr>
          </w:p>
        </w:tc>
        <w:tc>
          <w:tcPr>
            <w:tcW w:w="1082" w:type="dxa"/>
            <w:tcBorders/>
            <w:tcMar>
              <w:top w:w="50" w:type="dxa"/>
              <w:left w:w="100" w:type="dxa"/>
            </w:tcMar>
            <w:vAlign w:val="center"/>
          </w:tcPr>
          <w:p>
            <w:pPr>
              <w:spacing w:before="0" w:after="0"/>
              <w:ind w:left="135"/>
              <w:jc w:val="left"/>
            </w:pPr>
          </w:p>
        </w:tc>
        <w:tc>
          <w:tcPr>
            <w:tcW w:w="1885" w:type="dxa"/>
            <w:tcBorders/>
            <w:tcMar>
              <w:top w:w="50" w:type="dxa"/>
              <w:left w:w="100" w:type="dxa"/>
            </w:tcMar>
            <w:vAlign w:val="center"/>
          </w:tcPr>
          <w:p>
            <w:pPr>
              <w:spacing w:before="0" w:after="0"/>
              <w:ind w:left="135"/>
              <w:jc w:val="left"/>
            </w:pPr>
          </w:p>
        </w:tc>
      </w:tr>
      <w:tr>
        <w:trPr>
          <w:trHeight w:val="1095" w:hRule="atLeast"/>
          <w:trHeight w:val="144" w:hRule="atLeast"/>
        </w:trPr>
        <w:tc>
          <w:tcPr>
            <w:tcW w:w="3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Обобщение по теме</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p>
        </w:tc>
        <w:tc>
          <w:tcPr>
            <w:tcW w:w="1542" w:type="dxa"/>
            <w:tcBorders/>
            <w:tcMar>
              <w:top w:w="50" w:type="dxa"/>
              <w:left w:w="100" w:type="dxa"/>
            </w:tcMar>
            <w:vAlign w:val="center"/>
          </w:tcPr>
          <w:p>
            <w:pPr>
              <w:spacing w:before="0" w:after="0" w:line="276"/>
              <w:ind w:left="135"/>
              <w:jc w:val="center"/>
            </w:pPr>
          </w:p>
        </w:tc>
        <w:tc>
          <w:tcPr>
            <w:tcW w:w="1082" w:type="dxa"/>
            <w:tcBorders/>
            <w:tcMar>
              <w:top w:w="50" w:type="dxa"/>
              <w:left w:w="100" w:type="dxa"/>
            </w:tcMar>
            <w:vAlign w:val="center"/>
          </w:tcPr>
          <w:p>
            <w:pPr>
              <w:spacing w:before="0" w:after="0"/>
              <w:ind w:left="135"/>
              <w:jc w:val="left"/>
            </w:pPr>
          </w:p>
        </w:tc>
        <w:tc>
          <w:tcPr>
            <w:tcW w:w="1885" w:type="dxa"/>
            <w:tcBorders/>
            <w:tcMar>
              <w:top w:w="50" w:type="dxa"/>
              <w:left w:w="100" w:type="dxa"/>
            </w:tcMar>
            <w:vAlign w:val="center"/>
          </w:tcPr>
          <w:p>
            <w:pPr>
              <w:spacing w:before="0" w:after="0"/>
              <w:ind w:left="135"/>
              <w:jc w:val="left"/>
            </w:pPr>
          </w:p>
        </w:tc>
      </w:tr>
      <w:tr>
        <w:trPr>
          <w:trHeight w:val="1095" w:hRule="atLeast"/>
          <w:trHeight w:val="144" w:hRule="atLeast"/>
        </w:trPr>
        <w:tc>
          <w:tcPr>
            <w:tcW w:w="3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Контроль по теме</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2" w:type="dxa"/>
            <w:tcBorders/>
            <w:tcMar>
              <w:top w:w="50" w:type="dxa"/>
              <w:left w:w="100" w:type="dxa"/>
            </w:tcMar>
            <w:vAlign w:val="center"/>
          </w:tcPr>
          <w:p>
            <w:pPr>
              <w:spacing w:before="0" w:after="0" w:line="276"/>
              <w:ind w:left="135"/>
              <w:jc w:val="center"/>
            </w:pPr>
          </w:p>
        </w:tc>
        <w:tc>
          <w:tcPr>
            <w:tcW w:w="1082" w:type="dxa"/>
            <w:tcBorders/>
            <w:tcMar>
              <w:top w:w="50" w:type="dxa"/>
              <w:left w:w="100" w:type="dxa"/>
            </w:tcMar>
            <w:vAlign w:val="center"/>
          </w:tcPr>
          <w:p>
            <w:pPr>
              <w:spacing w:before="0" w:after="0"/>
              <w:ind w:left="135"/>
              <w:jc w:val="left"/>
            </w:pPr>
          </w:p>
        </w:tc>
        <w:tc>
          <w:tcPr>
            <w:tcW w:w="1885" w:type="dxa"/>
            <w:tcBorders/>
            <w:tcMar>
              <w:top w:w="50" w:type="dxa"/>
              <w:left w:w="100" w:type="dxa"/>
            </w:tcMar>
            <w:vAlign w:val="center"/>
          </w:tcPr>
          <w:p>
            <w:pPr>
              <w:spacing w:before="0" w:after="0"/>
              <w:ind w:left="135"/>
              <w:jc w:val="left"/>
            </w:pPr>
          </w:p>
        </w:tc>
      </w:tr>
      <w:tr>
        <w:trPr>
          <w:trHeight w:val="1905" w:hRule="atLeast"/>
          <w:trHeight w:val="144" w:hRule="atLeast"/>
        </w:trPr>
        <w:tc>
          <w:tcPr>
            <w:tcW w:w="3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 Мой распорядок дня (будний день)</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p>
        </w:tc>
        <w:tc>
          <w:tcPr>
            <w:tcW w:w="1542" w:type="dxa"/>
            <w:tcBorders/>
            <w:tcMar>
              <w:top w:w="50" w:type="dxa"/>
              <w:left w:w="100" w:type="dxa"/>
            </w:tcMar>
            <w:vAlign w:val="center"/>
          </w:tcPr>
          <w:p>
            <w:pPr>
              <w:spacing w:before="0" w:after="0" w:line="276"/>
              <w:ind w:left="135"/>
              <w:jc w:val="center"/>
            </w:pPr>
          </w:p>
        </w:tc>
        <w:tc>
          <w:tcPr>
            <w:tcW w:w="1082" w:type="dxa"/>
            <w:tcBorders/>
            <w:tcMar>
              <w:top w:w="50" w:type="dxa"/>
              <w:left w:w="100" w:type="dxa"/>
            </w:tcMar>
            <w:vAlign w:val="center"/>
          </w:tcPr>
          <w:p>
            <w:pPr>
              <w:spacing w:before="0" w:after="0"/>
              <w:ind w:left="135"/>
              <w:jc w:val="left"/>
            </w:pPr>
          </w:p>
        </w:tc>
        <w:tc>
          <w:tcPr>
            <w:tcW w:w="1885" w:type="dxa"/>
            <w:tcBorders/>
            <w:tcMar>
              <w:top w:w="50" w:type="dxa"/>
              <w:left w:w="100" w:type="dxa"/>
            </w:tcMar>
            <w:vAlign w:val="center"/>
          </w:tcPr>
          <w:p>
            <w:pPr>
              <w:spacing w:before="0" w:after="0"/>
              <w:ind w:left="135"/>
              <w:jc w:val="left"/>
            </w:pPr>
          </w:p>
        </w:tc>
      </w:tr>
      <w:tr>
        <w:trPr>
          <w:trHeight w:val="1905" w:hRule="atLeast"/>
          <w:trHeight w:val="144" w:hRule="atLeast"/>
        </w:trPr>
        <w:tc>
          <w:tcPr>
            <w:tcW w:w="3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 Обобщение по темам</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p>
        </w:tc>
        <w:tc>
          <w:tcPr>
            <w:tcW w:w="1542" w:type="dxa"/>
            <w:tcBorders/>
            <w:tcMar>
              <w:top w:w="50" w:type="dxa"/>
              <w:left w:w="100" w:type="dxa"/>
            </w:tcMar>
            <w:vAlign w:val="center"/>
          </w:tcPr>
          <w:p>
            <w:pPr>
              <w:spacing w:before="0" w:after="0" w:line="276"/>
              <w:ind w:left="135"/>
              <w:jc w:val="center"/>
            </w:pPr>
          </w:p>
        </w:tc>
        <w:tc>
          <w:tcPr>
            <w:tcW w:w="1082" w:type="dxa"/>
            <w:tcBorders/>
            <w:tcMar>
              <w:top w:w="50" w:type="dxa"/>
              <w:left w:w="100" w:type="dxa"/>
            </w:tcMar>
            <w:vAlign w:val="center"/>
          </w:tcPr>
          <w:p>
            <w:pPr>
              <w:spacing w:before="0" w:after="0"/>
              <w:ind w:left="135"/>
              <w:jc w:val="left"/>
            </w:pPr>
          </w:p>
        </w:tc>
        <w:tc>
          <w:tcPr>
            <w:tcW w:w="1885" w:type="dxa"/>
            <w:tcBorders/>
            <w:tcMar>
              <w:top w:w="50" w:type="dxa"/>
              <w:left w:w="100" w:type="dxa"/>
            </w:tcMar>
            <w:vAlign w:val="center"/>
          </w:tcPr>
          <w:p>
            <w:pPr>
              <w:spacing w:before="0" w:after="0"/>
              <w:ind w:left="135"/>
              <w:jc w:val="left"/>
            </w:pPr>
          </w:p>
        </w:tc>
      </w:tr>
      <w:tr>
        <w:trPr>
          <w:trHeight w:val="555" w:hRule="atLeast"/>
          <w:trHeight w:val="144" w:hRule="atLeast"/>
        </w:trPr>
        <w:tc>
          <w:tcPr>
            <w:tcW w:w="3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(покупки)</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p>
        </w:tc>
        <w:tc>
          <w:tcPr>
            <w:tcW w:w="1542" w:type="dxa"/>
            <w:tcBorders/>
            <w:tcMar>
              <w:top w:w="50" w:type="dxa"/>
              <w:left w:w="100" w:type="dxa"/>
            </w:tcMar>
            <w:vAlign w:val="center"/>
          </w:tcPr>
          <w:p>
            <w:pPr>
              <w:spacing w:before="0" w:after="0" w:line="276"/>
              <w:ind w:left="135"/>
              <w:jc w:val="center"/>
            </w:pPr>
          </w:p>
        </w:tc>
        <w:tc>
          <w:tcPr>
            <w:tcW w:w="1082" w:type="dxa"/>
            <w:tcBorders/>
            <w:tcMar>
              <w:top w:w="50" w:type="dxa"/>
              <w:left w:w="100" w:type="dxa"/>
            </w:tcMar>
            <w:vAlign w:val="center"/>
          </w:tcPr>
          <w:p>
            <w:pPr>
              <w:spacing w:before="0" w:after="0"/>
              <w:ind w:left="135"/>
              <w:jc w:val="left"/>
            </w:pPr>
          </w:p>
        </w:tc>
        <w:tc>
          <w:tcPr>
            <w:tcW w:w="1885" w:type="dxa"/>
            <w:tcBorders/>
            <w:tcMar>
              <w:top w:w="50" w:type="dxa"/>
              <w:left w:w="100" w:type="dxa"/>
            </w:tcMar>
            <w:vAlign w:val="center"/>
          </w:tcPr>
          <w:p>
            <w:pPr>
              <w:spacing w:before="0" w:after="0"/>
              <w:ind w:left="135"/>
              <w:jc w:val="left"/>
            </w:pPr>
          </w:p>
        </w:tc>
      </w:tr>
      <w:tr>
        <w:trPr>
          <w:trHeight w:val="825" w:hRule="atLeast"/>
          <w:trHeight w:val="144" w:hRule="atLeast"/>
        </w:trPr>
        <w:tc>
          <w:tcPr>
            <w:tcW w:w="3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Обобщение по теме</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p>
        </w:tc>
        <w:tc>
          <w:tcPr>
            <w:tcW w:w="1542" w:type="dxa"/>
            <w:tcBorders/>
            <w:tcMar>
              <w:top w:w="50" w:type="dxa"/>
              <w:left w:w="100" w:type="dxa"/>
            </w:tcMar>
            <w:vAlign w:val="center"/>
          </w:tcPr>
          <w:p>
            <w:pPr>
              <w:spacing w:before="0" w:after="0" w:line="276"/>
              <w:ind w:left="135"/>
              <w:jc w:val="center"/>
            </w:pPr>
          </w:p>
        </w:tc>
        <w:tc>
          <w:tcPr>
            <w:tcW w:w="1082" w:type="dxa"/>
            <w:tcBorders/>
            <w:tcMar>
              <w:top w:w="50" w:type="dxa"/>
              <w:left w:w="100" w:type="dxa"/>
            </w:tcMar>
            <w:vAlign w:val="center"/>
          </w:tcPr>
          <w:p>
            <w:pPr>
              <w:spacing w:before="0" w:after="0"/>
              <w:ind w:left="135"/>
              <w:jc w:val="left"/>
            </w:pPr>
          </w:p>
        </w:tc>
        <w:tc>
          <w:tcPr>
            <w:tcW w:w="1885" w:type="dxa"/>
            <w:tcBorders/>
            <w:tcMar>
              <w:top w:w="50" w:type="dxa"/>
              <w:left w:w="100" w:type="dxa"/>
            </w:tcMar>
            <w:vAlign w:val="center"/>
          </w:tcPr>
          <w:p>
            <w:pPr>
              <w:spacing w:before="0" w:after="0"/>
              <w:ind w:left="135"/>
              <w:jc w:val="left"/>
            </w:pPr>
          </w:p>
        </w:tc>
      </w:tr>
      <w:tr>
        <w:trPr>
          <w:trHeight w:val="2175" w:hRule="atLeast"/>
          <w:trHeight w:val="144" w:hRule="atLeast"/>
        </w:trPr>
        <w:tc>
          <w:tcPr>
            <w:tcW w:w="3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любимый предмет, правила поведения в школе. Переписка с иностранными сверстниками (будущая профессия)</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p>
        </w:tc>
        <w:tc>
          <w:tcPr>
            <w:tcW w:w="1542" w:type="dxa"/>
            <w:tcBorders/>
            <w:tcMar>
              <w:top w:w="50" w:type="dxa"/>
              <w:left w:w="100" w:type="dxa"/>
            </w:tcMar>
            <w:vAlign w:val="center"/>
          </w:tcPr>
          <w:p>
            <w:pPr>
              <w:spacing w:before="0" w:after="0" w:line="276"/>
              <w:ind w:left="135"/>
              <w:jc w:val="center"/>
            </w:pPr>
          </w:p>
        </w:tc>
        <w:tc>
          <w:tcPr>
            <w:tcW w:w="1082" w:type="dxa"/>
            <w:tcBorders/>
            <w:tcMar>
              <w:top w:w="50" w:type="dxa"/>
              <w:left w:w="100" w:type="dxa"/>
            </w:tcMar>
            <w:vAlign w:val="center"/>
          </w:tcPr>
          <w:p>
            <w:pPr>
              <w:spacing w:before="0" w:after="0"/>
              <w:ind w:left="135"/>
              <w:jc w:val="left"/>
            </w:pPr>
          </w:p>
        </w:tc>
        <w:tc>
          <w:tcPr>
            <w:tcW w:w="1885" w:type="dxa"/>
            <w:tcBorders/>
            <w:tcMar>
              <w:top w:w="50" w:type="dxa"/>
              <w:left w:w="100" w:type="dxa"/>
            </w:tcMar>
            <w:vAlign w:val="center"/>
          </w:tcPr>
          <w:p>
            <w:pPr>
              <w:spacing w:before="0" w:after="0"/>
              <w:ind w:left="135"/>
              <w:jc w:val="left"/>
            </w:pPr>
          </w:p>
        </w:tc>
      </w:tr>
      <w:tr>
        <w:trPr>
          <w:trHeight w:val="2475" w:hRule="atLeast"/>
          <w:trHeight w:val="144" w:hRule="atLeast"/>
        </w:trPr>
        <w:tc>
          <w:tcPr>
            <w:tcW w:w="3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любимый предмет, правила поведения в школе. Переписка с иностранными сверстниками (правила поведения в школе)</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p>
        </w:tc>
        <w:tc>
          <w:tcPr>
            <w:tcW w:w="1542" w:type="dxa"/>
            <w:tcBorders/>
            <w:tcMar>
              <w:top w:w="50" w:type="dxa"/>
              <w:left w:w="100" w:type="dxa"/>
            </w:tcMar>
            <w:vAlign w:val="center"/>
          </w:tcPr>
          <w:p>
            <w:pPr>
              <w:spacing w:before="0" w:after="0" w:line="276"/>
              <w:ind w:left="135"/>
              <w:jc w:val="center"/>
            </w:pPr>
          </w:p>
        </w:tc>
        <w:tc>
          <w:tcPr>
            <w:tcW w:w="1082" w:type="dxa"/>
            <w:tcBorders/>
            <w:tcMar>
              <w:top w:w="50" w:type="dxa"/>
              <w:left w:w="100" w:type="dxa"/>
            </w:tcMar>
            <w:vAlign w:val="center"/>
          </w:tcPr>
          <w:p>
            <w:pPr>
              <w:spacing w:before="0" w:after="0"/>
              <w:ind w:left="135"/>
              <w:jc w:val="left"/>
            </w:pPr>
          </w:p>
        </w:tc>
        <w:tc>
          <w:tcPr>
            <w:tcW w:w="1885" w:type="dxa"/>
            <w:tcBorders/>
            <w:tcMar>
              <w:top w:w="50" w:type="dxa"/>
              <w:left w:w="100" w:type="dxa"/>
            </w:tcMar>
            <w:vAlign w:val="center"/>
          </w:tcPr>
          <w:p>
            <w:pPr>
              <w:spacing w:before="0" w:after="0"/>
              <w:ind w:left="135"/>
              <w:jc w:val="left"/>
            </w:pPr>
          </w:p>
        </w:tc>
      </w:tr>
      <w:tr>
        <w:trPr>
          <w:trHeight w:val="2175" w:hRule="atLeast"/>
          <w:trHeight w:val="144" w:hRule="atLeast"/>
        </w:trPr>
        <w:tc>
          <w:tcPr>
            <w:tcW w:w="3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любимый предмет, правила поведения в школе. Переписка с иностранными сверстниками (изучаемые предметы)</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p>
        </w:tc>
        <w:tc>
          <w:tcPr>
            <w:tcW w:w="1542" w:type="dxa"/>
            <w:tcBorders/>
            <w:tcMar>
              <w:top w:w="50" w:type="dxa"/>
              <w:left w:w="100" w:type="dxa"/>
            </w:tcMar>
            <w:vAlign w:val="center"/>
          </w:tcPr>
          <w:p>
            <w:pPr>
              <w:spacing w:before="0" w:after="0" w:line="276"/>
              <w:ind w:left="135"/>
              <w:jc w:val="center"/>
            </w:pPr>
          </w:p>
        </w:tc>
        <w:tc>
          <w:tcPr>
            <w:tcW w:w="1082" w:type="dxa"/>
            <w:tcBorders/>
            <w:tcMar>
              <w:top w:w="50" w:type="dxa"/>
              <w:left w:w="100" w:type="dxa"/>
            </w:tcMar>
            <w:vAlign w:val="center"/>
          </w:tcPr>
          <w:p>
            <w:pPr>
              <w:spacing w:before="0" w:after="0"/>
              <w:ind w:left="135"/>
              <w:jc w:val="left"/>
            </w:pPr>
          </w:p>
        </w:tc>
        <w:tc>
          <w:tcPr>
            <w:tcW w:w="1885" w:type="dxa"/>
            <w:tcBorders/>
            <w:tcMar>
              <w:top w:w="50" w:type="dxa"/>
              <w:left w:w="100" w:type="dxa"/>
            </w:tcMar>
            <w:vAlign w:val="center"/>
          </w:tcPr>
          <w:p>
            <w:pPr>
              <w:spacing w:before="0" w:after="0"/>
              <w:ind w:left="135"/>
              <w:jc w:val="left"/>
            </w:pPr>
          </w:p>
        </w:tc>
      </w:tr>
      <w:tr>
        <w:trPr>
          <w:trHeight w:val="1365" w:hRule="atLeast"/>
          <w:trHeight w:val="144" w:hRule="atLeast"/>
        </w:trPr>
        <w:tc>
          <w:tcPr>
            <w:tcW w:w="3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любимый предмет, правила поведения в школе (школьная жизнь)</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p>
        </w:tc>
        <w:tc>
          <w:tcPr>
            <w:tcW w:w="1542" w:type="dxa"/>
            <w:tcBorders/>
            <w:tcMar>
              <w:top w:w="50" w:type="dxa"/>
              <w:left w:w="100" w:type="dxa"/>
            </w:tcMar>
            <w:vAlign w:val="center"/>
          </w:tcPr>
          <w:p>
            <w:pPr>
              <w:spacing w:before="0" w:after="0" w:line="276"/>
              <w:ind w:left="135"/>
              <w:jc w:val="center"/>
            </w:pPr>
          </w:p>
        </w:tc>
        <w:tc>
          <w:tcPr>
            <w:tcW w:w="1082" w:type="dxa"/>
            <w:tcBorders/>
            <w:tcMar>
              <w:top w:w="50" w:type="dxa"/>
              <w:left w:w="100" w:type="dxa"/>
            </w:tcMar>
            <w:vAlign w:val="center"/>
          </w:tcPr>
          <w:p>
            <w:pPr>
              <w:spacing w:before="0" w:after="0"/>
              <w:ind w:left="135"/>
              <w:jc w:val="left"/>
            </w:pPr>
          </w:p>
        </w:tc>
        <w:tc>
          <w:tcPr>
            <w:tcW w:w="1885" w:type="dxa"/>
            <w:tcBorders/>
            <w:tcMar>
              <w:top w:w="50" w:type="dxa"/>
              <w:left w:w="100" w:type="dxa"/>
            </w:tcMar>
            <w:vAlign w:val="center"/>
          </w:tcPr>
          <w:p>
            <w:pPr>
              <w:spacing w:before="0" w:after="0"/>
              <w:ind w:left="135"/>
              <w:jc w:val="left"/>
            </w:pPr>
          </w:p>
        </w:tc>
      </w:tr>
      <w:tr>
        <w:trPr>
          <w:trHeight w:val="2175" w:hRule="atLeast"/>
          <w:trHeight w:val="144" w:hRule="atLeast"/>
        </w:trPr>
        <w:tc>
          <w:tcPr>
            <w:tcW w:w="3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любимый предмет, правила поведения в школе. Переписка с иностранными сверстниками. Обобщение по теме</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p>
        </w:tc>
        <w:tc>
          <w:tcPr>
            <w:tcW w:w="1542" w:type="dxa"/>
            <w:tcBorders/>
            <w:tcMar>
              <w:top w:w="50" w:type="dxa"/>
              <w:left w:w="100" w:type="dxa"/>
            </w:tcMar>
            <w:vAlign w:val="center"/>
          </w:tcPr>
          <w:p>
            <w:pPr>
              <w:spacing w:before="0" w:after="0" w:line="276"/>
              <w:ind w:left="135"/>
              <w:jc w:val="center"/>
            </w:pPr>
          </w:p>
        </w:tc>
        <w:tc>
          <w:tcPr>
            <w:tcW w:w="1082" w:type="dxa"/>
            <w:tcBorders/>
            <w:tcMar>
              <w:top w:w="50" w:type="dxa"/>
              <w:left w:w="100" w:type="dxa"/>
            </w:tcMar>
            <w:vAlign w:val="center"/>
          </w:tcPr>
          <w:p>
            <w:pPr>
              <w:spacing w:before="0" w:after="0"/>
              <w:ind w:left="135"/>
              <w:jc w:val="left"/>
            </w:pPr>
          </w:p>
        </w:tc>
        <w:tc>
          <w:tcPr>
            <w:tcW w:w="1885" w:type="dxa"/>
            <w:tcBorders/>
            <w:tcMar>
              <w:top w:w="50" w:type="dxa"/>
              <w:left w:w="100" w:type="dxa"/>
            </w:tcMar>
            <w:vAlign w:val="center"/>
          </w:tcPr>
          <w:p>
            <w:pPr>
              <w:spacing w:before="0" w:after="0"/>
              <w:ind w:left="135"/>
              <w:jc w:val="left"/>
            </w:pPr>
          </w:p>
        </w:tc>
      </w:tr>
      <w:tr>
        <w:trPr>
          <w:trHeight w:val="2175" w:hRule="atLeast"/>
          <w:trHeight w:val="144" w:hRule="atLeast"/>
        </w:trPr>
        <w:tc>
          <w:tcPr>
            <w:tcW w:w="3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любимый предмет, правила поведения в школе. Переписка с иностранными сверстниками. Контроль по теме</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2" w:type="dxa"/>
            <w:tcBorders/>
            <w:tcMar>
              <w:top w:w="50" w:type="dxa"/>
              <w:left w:w="100" w:type="dxa"/>
            </w:tcMar>
            <w:vAlign w:val="center"/>
          </w:tcPr>
          <w:p>
            <w:pPr>
              <w:spacing w:before="0" w:after="0" w:line="276"/>
              <w:ind w:left="135"/>
              <w:jc w:val="center"/>
            </w:pPr>
          </w:p>
        </w:tc>
        <w:tc>
          <w:tcPr>
            <w:tcW w:w="1082" w:type="dxa"/>
            <w:tcBorders/>
            <w:tcMar>
              <w:top w:w="50" w:type="dxa"/>
              <w:left w:w="100" w:type="dxa"/>
            </w:tcMar>
            <w:vAlign w:val="center"/>
          </w:tcPr>
          <w:p>
            <w:pPr>
              <w:spacing w:before="0" w:after="0"/>
              <w:ind w:left="135"/>
              <w:jc w:val="left"/>
            </w:pPr>
          </w:p>
        </w:tc>
        <w:tc>
          <w:tcPr>
            <w:tcW w:w="1885" w:type="dxa"/>
            <w:tcBorders/>
            <w:tcMar>
              <w:top w:w="50" w:type="dxa"/>
              <w:left w:w="100" w:type="dxa"/>
            </w:tcMar>
            <w:vAlign w:val="center"/>
          </w:tcPr>
          <w:p>
            <w:pPr>
              <w:spacing w:before="0" w:after="0"/>
              <w:ind w:left="135"/>
              <w:jc w:val="left"/>
            </w:pPr>
          </w:p>
        </w:tc>
      </w:tr>
      <w:tr>
        <w:trPr>
          <w:trHeight w:val="1365" w:hRule="atLeast"/>
          <w:trHeight w:val="144" w:hRule="atLeast"/>
        </w:trPr>
        <w:tc>
          <w:tcPr>
            <w:tcW w:w="3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 (мои каникулы)</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p>
        </w:tc>
        <w:tc>
          <w:tcPr>
            <w:tcW w:w="1542" w:type="dxa"/>
            <w:tcBorders/>
            <w:tcMar>
              <w:top w:w="50" w:type="dxa"/>
              <w:left w:w="100" w:type="dxa"/>
            </w:tcMar>
            <w:vAlign w:val="center"/>
          </w:tcPr>
          <w:p>
            <w:pPr>
              <w:spacing w:before="0" w:after="0" w:line="276"/>
              <w:ind w:left="135"/>
              <w:jc w:val="center"/>
            </w:pPr>
          </w:p>
        </w:tc>
        <w:tc>
          <w:tcPr>
            <w:tcW w:w="1082" w:type="dxa"/>
            <w:tcBorders/>
            <w:tcMar>
              <w:top w:w="50" w:type="dxa"/>
              <w:left w:w="100" w:type="dxa"/>
            </w:tcMar>
            <w:vAlign w:val="center"/>
          </w:tcPr>
          <w:p>
            <w:pPr>
              <w:spacing w:before="0" w:after="0"/>
              <w:ind w:left="135"/>
              <w:jc w:val="left"/>
            </w:pPr>
          </w:p>
        </w:tc>
        <w:tc>
          <w:tcPr>
            <w:tcW w:w="1885" w:type="dxa"/>
            <w:tcBorders/>
            <w:tcMar>
              <w:top w:w="50" w:type="dxa"/>
              <w:left w:w="100" w:type="dxa"/>
            </w:tcMar>
            <w:vAlign w:val="center"/>
          </w:tcPr>
          <w:p>
            <w:pPr>
              <w:spacing w:before="0" w:after="0"/>
              <w:ind w:left="135"/>
              <w:jc w:val="left"/>
            </w:pPr>
          </w:p>
        </w:tc>
      </w:tr>
      <w:tr>
        <w:trPr>
          <w:trHeight w:val="1635" w:hRule="atLeast"/>
          <w:trHeight w:val="144" w:hRule="atLeast"/>
        </w:trPr>
        <w:tc>
          <w:tcPr>
            <w:tcW w:w="3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 (мои занятия в каникулы)</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p>
        </w:tc>
        <w:tc>
          <w:tcPr>
            <w:tcW w:w="1542" w:type="dxa"/>
            <w:tcBorders/>
            <w:tcMar>
              <w:top w:w="50" w:type="dxa"/>
              <w:left w:w="100" w:type="dxa"/>
            </w:tcMar>
            <w:vAlign w:val="center"/>
          </w:tcPr>
          <w:p>
            <w:pPr>
              <w:spacing w:before="0" w:after="0" w:line="276"/>
              <w:ind w:left="135"/>
              <w:jc w:val="center"/>
            </w:pPr>
          </w:p>
        </w:tc>
        <w:tc>
          <w:tcPr>
            <w:tcW w:w="1082" w:type="dxa"/>
            <w:tcBorders/>
            <w:tcMar>
              <w:top w:w="50" w:type="dxa"/>
              <w:left w:w="100" w:type="dxa"/>
            </w:tcMar>
            <w:vAlign w:val="center"/>
          </w:tcPr>
          <w:p>
            <w:pPr>
              <w:spacing w:before="0" w:after="0"/>
              <w:ind w:left="135"/>
              <w:jc w:val="left"/>
            </w:pPr>
          </w:p>
        </w:tc>
        <w:tc>
          <w:tcPr>
            <w:tcW w:w="1885" w:type="dxa"/>
            <w:tcBorders/>
            <w:tcMar>
              <w:top w:w="50" w:type="dxa"/>
              <w:left w:w="100" w:type="dxa"/>
            </w:tcMar>
            <w:vAlign w:val="center"/>
          </w:tcPr>
          <w:p>
            <w:pPr>
              <w:spacing w:before="0" w:after="0"/>
              <w:ind w:left="135"/>
              <w:jc w:val="left"/>
            </w:pPr>
          </w:p>
        </w:tc>
      </w:tr>
      <w:tr>
        <w:trPr>
          <w:trHeight w:val="555" w:hRule="atLeast"/>
          <w:trHeight w:val="144" w:hRule="atLeast"/>
        </w:trPr>
        <w:tc>
          <w:tcPr>
            <w:tcW w:w="3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природы родного края.</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p>
        </w:tc>
        <w:tc>
          <w:tcPr>
            <w:tcW w:w="1542" w:type="dxa"/>
            <w:tcBorders/>
            <w:tcMar>
              <w:top w:w="50" w:type="dxa"/>
              <w:left w:w="100" w:type="dxa"/>
            </w:tcMar>
            <w:vAlign w:val="center"/>
          </w:tcPr>
          <w:p>
            <w:pPr>
              <w:spacing w:before="0" w:after="0" w:line="276"/>
              <w:ind w:left="135"/>
              <w:jc w:val="center"/>
            </w:pPr>
          </w:p>
        </w:tc>
        <w:tc>
          <w:tcPr>
            <w:tcW w:w="1082" w:type="dxa"/>
            <w:tcBorders/>
            <w:tcMar>
              <w:top w:w="50" w:type="dxa"/>
              <w:left w:w="100" w:type="dxa"/>
            </w:tcMar>
            <w:vAlign w:val="center"/>
          </w:tcPr>
          <w:p>
            <w:pPr>
              <w:spacing w:before="0" w:after="0"/>
              <w:ind w:left="135"/>
              <w:jc w:val="left"/>
            </w:pPr>
          </w:p>
        </w:tc>
        <w:tc>
          <w:tcPr>
            <w:tcW w:w="1885" w:type="dxa"/>
            <w:tcBorders/>
            <w:tcMar>
              <w:top w:w="50" w:type="dxa"/>
              <w:left w:w="100" w:type="dxa"/>
            </w:tcMar>
            <w:vAlign w:val="center"/>
          </w:tcPr>
          <w:p>
            <w:pPr>
              <w:spacing w:before="0" w:after="0"/>
              <w:ind w:left="135"/>
              <w:jc w:val="left"/>
            </w:pPr>
          </w:p>
        </w:tc>
      </w:tr>
      <w:tr>
        <w:trPr>
          <w:trHeight w:val="1095" w:hRule="atLeast"/>
          <w:trHeight w:val="144" w:hRule="atLeast"/>
        </w:trPr>
        <w:tc>
          <w:tcPr>
            <w:tcW w:w="3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p>
        </w:tc>
        <w:tc>
          <w:tcPr>
            <w:tcW w:w="1542" w:type="dxa"/>
            <w:tcBorders/>
            <w:tcMar>
              <w:top w:w="50" w:type="dxa"/>
              <w:left w:w="100" w:type="dxa"/>
            </w:tcMar>
            <w:vAlign w:val="center"/>
          </w:tcPr>
          <w:p>
            <w:pPr>
              <w:spacing w:before="0" w:after="0" w:line="276"/>
              <w:ind w:left="135"/>
              <w:jc w:val="center"/>
            </w:pPr>
          </w:p>
        </w:tc>
        <w:tc>
          <w:tcPr>
            <w:tcW w:w="1082" w:type="dxa"/>
            <w:tcBorders/>
            <w:tcMar>
              <w:top w:w="50" w:type="dxa"/>
              <w:left w:w="100" w:type="dxa"/>
            </w:tcMar>
            <w:vAlign w:val="center"/>
          </w:tcPr>
          <w:p>
            <w:pPr>
              <w:spacing w:before="0" w:after="0"/>
              <w:ind w:left="135"/>
              <w:jc w:val="left"/>
            </w:pPr>
          </w:p>
        </w:tc>
        <w:tc>
          <w:tcPr>
            <w:tcW w:w="1885" w:type="dxa"/>
            <w:tcBorders/>
            <w:tcMar>
              <w:top w:w="50" w:type="dxa"/>
              <w:left w:w="100" w:type="dxa"/>
            </w:tcMar>
            <w:vAlign w:val="center"/>
          </w:tcPr>
          <w:p>
            <w:pPr>
              <w:spacing w:before="0" w:after="0"/>
              <w:ind w:left="135"/>
              <w:jc w:val="left"/>
            </w:pPr>
          </w:p>
        </w:tc>
      </w:tr>
      <w:tr>
        <w:trPr>
          <w:trHeight w:val="1185" w:hRule="atLeast"/>
          <w:trHeight w:val="144" w:hRule="atLeast"/>
        </w:trPr>
        <w:tc>
          <w:tcPr>
            <w:tcW w:w="3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Обобщение по теме</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p>
        </w:tc>
        <w:tc>
          <w:tcPr>
            <w:tcW w:w="1542" w:type="dxa"/>
            <w:tcBorders/>
            <w:tcMar>
              <w:top w:w="50" w:type="dxa"/>
              <w:left w:w="100" w:type="dxa"/>
            </w:tcMar>
            <w:vAlign w:val="center"/>
          </w:tcPr>
          <w:p>
            <w:pPr>
              <w:spacing w:before="0" w:after="0" w:line="276"/>
              <w:ind w:left="135"/>
              <w:jc w:val="center"/>
            </w:pPr>
          </w:p>
        </w:tc>
        <w:tc>
          <w:tcPr>
            <w:tcW w:w="1082" w:type="dxa"/>
            <w:tcBorders/>
            <w:tcMar>
              <w:top w:w="50" w:type="dxa"/>
              <w:left w:w="100" w:type="dxa"/>
            </w:tcMar>
            <w:vAlign w:val="center"/>
          </w:tcPr>
          <w:p>
            <w:pPr>
              <w:spacing w:before="0" w:after="0"/>
              <w:ind w:left="135"/>
              <w:jc w:val="left"/>
            </w:pPr>
          </w:p>
        </w:tc>
        <w:tc>
          <w:tcPr>
            <w:tcW w:w="1885" w:type="dxa"/>
            <w:tcBorders/>
            <w:tcMar>
              <w:top w:w="50" w:type="dxa"/>
              <w:left w:w="100" w:type="dxa"/>
            </w:tcMar>
            <w:vAlign w:val="center"/>
          </w:tcPr>
          <w:p>
            <w:pPr>
              <w:spacing w:before="0" w:after="0"/>
              <w:ind w:left="135"/>
              <w:jc w:val="left"/>
            </w:pPr>
          </w:p>
        </w:tc>
      </w:tr>
      <w:tr>
        <w:trPr>
          <w:trHeight w:val="1095" w:hRule="atLeast"/>
          <w:trHeight w:val="144" w:hRule="atLeast"/>
        </w:trPr>
        <w:tc>
          <w:tcPr>
            <w:tcW w:w="3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p>
        </w:tc>
        <w:tc>
          <w:tcPr>
            <w:tcW w:w="1542" w:type="dxa"/>
            <w:tcBorders/>
            <w:tcMar>
              <w:top w:w="50" w:type="dxa"/>
              <w:left w:w="100" w:type="dxa"/>
            </w:tcMar>
            <w:vAlign w:val="center"/>
          </w:tcPr>
          <w:p>
            <w:pPr>
              <w:spacing w:before="0" w:after="0" w:line="276"/>
              <w:ind w:left="135"/>
              <w:jc w:val="center"/>
            </w:pPr>
          </w:p>
        </w:tc>
        <w:tc>
          <w:tcPr>
            <w:tcW w:w="1082" w:type="dxa"/>
            <w:tcBorders/>
            <w:tcMar>
              <w:top w:w="50" w:type="dxa"/>
              <w:left w:w="100" w:type="dxa"/>
            </w:tcMar>
            <w:vAlign w:val="center"/>
          </w:tcPr>
          <w:p>
            <w:pPr>
              <w:spacing w:before="0" w:after="0"/>
              <w:ind w:left="135"/>
              <w:jc w:val="left"/>
            </w:pPr>
          </w:p>
        </w:tc>
        <w:tc>
          <w:tcPr>
            <w:tcW w:w="1885" w:type="dxa"/>
            <w:tcBorders/>
            <w:tcMar>
              <w:top w:w="50" w:type="dxa"/>
              <w:left w:w="100" w:type="dxa"/>
            </w:tcMar>
            <w:vAlign w:val="center"/>
          </w:tcPr>
          <w:p>
            <w:pPr>
              <w:spacing w:before="0" w:after="0"/>
              <w:ind w:left="135"/>
              <w:jc w:val="left"/>
            </w:pPr>
          </w:p>
        </w:tc>
      </w:tr>
      <w:tr>
        <w:trPr>
          <w:trHeight w:val="825" w:hRule="atLeast"/>
          <w:trHeight w:val="144" w:hRule="atLeast"/>
        </w:trPr>
        <w:tc>
          <w:tcPr>
            <w:tcW w:w="3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(социальные сети)</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p>
        </w:tc>
        <w:tc>
          <w:tcPr>
            <w:tcW w:w="1542" w:type="dxa"/>
            <w:tcBorders/>
            <w:tcMar>
              <w:top w:w="50" w:type="dxa"/>
              <w:left w:w="100" w:type="dxa"/>
            </w:tcMar>
            <w:vAlign w:val="center"/>
          </w:tcPr>
          <w:p>
            <w:pPr>
              <w:spacing w:before="0" w:after="0" w:line="276"/>
              <w:ind w:left="135"/>
              <w:jc w:val="center"/>
            </w:pPr>
          </w:p>
        </w:tc>
        <w:tc>
          <w:tcPr>
            <w:tcW w:w="1082" w:type="dxa"/>
            <w:tcBorders/>
            <w:tcMar>
              <w:top w:w="50" w:type="dxa"/>
              <w:left w:w="100" w:type="dxa"/>
            </w:tcMar>
            <w:vAlign w:val="center"/>
          </w:tcPr>
          <w:p>
            <w:pPr>
              <w:spacing w:before="0" w:after="0"/>
              <w:ind w:left="135"/>
              <w:jc w:val="left"/>
            </w:pPr>
          </w:p>
        </w:tc>
        <w:tc>
          <w:tcPr>
            <w:tcW w:w="1885" w:type="dxa"/>
            <w:tcBorders/>
            <w:tcMar>
              <w:top w:w="50" w:type="dxa"/>
              <w:left w:w="100" w:type="dxa"/>
            </w:tcMar>
            <w:vAlign w:val="center"/>
          </w:tcPr>
          <w:p>
            <w:pPr>
              <w:spacing w:before="0" w:after="0"/>
              <w:ind w:left="135"/>
              <w:jc w:val="left"/>
            </w:pPr>
          </w:p>
        </w:tc>
      </w:tr>
      <w:tr>
        <w:trPr>
          <w:trHeight w:val="1365" w:hRule="atLeast"/>
          <w:trHeight w:val="144" w:hRule="atLeast"/>
        </w:trPr>
        <w:tc>
          <w:tcPr>
            <w:tcW w:w="3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 Обобщение по теме</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p>
        </w:tc>
        <w:tc>
          <w:tcPr>
            <w:tcW w:w="1542" w:type="dxa"/>
            <w:tcBorders/>
            <w:tcMar>
              <w:top w:w="50" w:type="dxa"/>
              <w:left w:w="100" w:type="dxa"/>
            </w:tcMar>
            <w:vAlign w:val="center"/>
          </w:tcPr>
          <w:p>
            <w:pPr>
              <w:spacing w:before="0" w:after="0" w:line="276"/>
              <w:ind w:left="135"/>
              <w:jc w:val="center"/>
            </w:pPr>
          </w:p>
        </w:tc>
        <w:tc>
          <w:tcPr>
            <w:tcW w:w="1082" w:type="dxa"/>
            <w:tcBorders/>
            <w:tcMar>
              <w:top w:w="50" w:type="dxa"/>
              <w:left w:w="100" w:type="dxa"/>
            </w:tcMar>
            <w:vAlign w:val="center"/>
          </w:tcPr>
          <w:p>
            <w:pPr>
              <w:spacing w:before="0" w:after="0"/>
              <w:ind w:left="135"/>
              <w:jc w:val="left"/>
            </w:pPr>
          </w:p>
        </w:tc>
        <w:tc>
          <w:tcPr>
            <w:tcW w:w="1885" w:type="dxa"/>
            <w:tcBorders/>
            <w:tcMar>
              <w:top w:w="50" w:type="dxa"/>
              <w:left w:w="100" w:type="dxa"/>
            </w:tcMar>
            <w:vAlign w:val="center"/>
          </w:tcPr>
          <w:p>
            <w:pPr>
              <w:spacing w:before="0" w:after="0"/>
              <w:ind w:left="135"/>
              <w:jc w:val="left"/>
            </w:pPr>
          </w:p>
        </w:tc>
      </w:tr>
      <w:tr>
        <w:trPr>
          <w:trHeight w:val="1095" w:hRule="atLeast"/>
          <w:trHeight w:val="144" w:hRule="atLeast"/>
        </w:trPr>
        <w:tc>
          <w:tcPr>
            <w:tcW w:w="3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(столицы, достопримечательности)</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p>
        </w:tc>
        <w:tc>
          <w:tcPr>
            <w:tcW w:w="1542" w:type="dxa"/>
            <w:tcBorders/>
            <w:tcMar>
              <w:top w:w="50" w:type="dxa"/>
              <w:left w:w="100" w:type="dxa"/>
            </w:tcMar>
            <w:vAlign w:val="center"/>
          </w:tcPr>
          <w:p>
            <w:pPr>
              <w:spacing w:before="0" w:after="0" w:line="276"/>
              <w:ind w:left="135"/>
              <w:jc w:val="center"/>
            </w:pPr>
          </w:p>
        </w:tc>
        <w:tc>
          <w:tcPr>
            <w:tcW w:w="1082" w:type="dxa"/>
            <w:tcBorders/>
            <w:tcMar>
              <w:top w:w="50" w:type="dxa"/>
              <w:left w:w="100" w:type="dxa"/>
            </w:tcMar>
            <w:vAlign w:val="center"/>
          </w:tcPr>
          <w:p>
            <w:pPr>
              <w:spacing w:before="0" w:after="0"/>
              <w:ind w:left="135"/>
              <w:jc w:val="left"/>
            </w:pPr>
          </w:p>
        </w:tc>
        <w:tc>
          <w:tcPr>
            <w:tcW w:w="1885" w:type="dxa"/>
            <w:tcBorders/>
            <w:tcMar>
              <w:top w:w="50" w:type="dxa"/>
              <w:left w:w="100" w:type="dxa"/>
            </w:tcMar>
            <w:vAlign w:val="center"/>
          </w:tcPr>
          <w:p>
            <w:pPr>
              <w:spacing w:before="0" w:after="0"/>
              <w:ind w:left="135"/>
              <w:jc w:val="left"/>
            </w:pPr>
          </w:p>
        </w:tc>
      </w:tr>
      <w:tr>
        <w:trPr>
          <w:trHeight w:val="1365" w:hRule="atLeast"/>
          <w:trHeight w:val="144" w:hRule="atLeast"/>
        </w:trPr>
        <w:tc>
          <w:tcPr>
            <w:tcW w:w="3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(национальные праздники страны изучаемого языка)</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p>
        </w:tc>
        <w:tc>
          <w:tcPr>
            <w:tcW w:w="1542" w:type="dxa"/>
            <w:tcBorders/>
            <w:tcMar>
              <w:top w:w="50" w:type="dxa"/>
              <w:left w:w="100" w:type="dxa"/>
            </w:tcMar>
            <w:vAlign w:val="center"/>
          </w:tcPr>
          <w:p>
            <w:pPr>
              <w:spacing w:before="0" w:after="0" w:line="276"/>
              <w:ind w:left="135"/>
              <w:jc w:val="center"/>
            </w:pPr>
          </w:p>
        </w:tc>
        <w:tc>
          <w:tcPr>
            <w:tcW w:w="1082" w:type="dxa"/>
            <w:tcBorders/>
            <w:tcMar>
              <w:top w:w="50" w:type="dxa"/>
              <w:left w:w="100" w:type="dxa"/>
            </w:tcMar>
            <w:vAlign w:val="center"/>
          </w:tcPr>
          <w:p>
            <w:pPr>
              <w:spacing w:before="0" w:after="0"/>
              <w:ind w:left="135"/>
              <w:jc w:val="left"/>
            </w:pPr>
          </w:p>
        </w:tc>
        <w:tc>
          <w:tcPr>
            <w:tcW w:w="1885" w:type="dxa"/>
            <w:tcBorders/>
            <w:tcMar>
              <w:top w:w="50" w:type="dxa"/>
              <w:left w:w="100" w:type="dxa"/>
            </w:tcMar>
            <w:vAlign w:val="center"/>
          </w:tcPr>
          <w:p>
            <w:pPr>
              <w:spacing w:before="0" w:after="0"/>
              <w:ind w:left="135"/>
              <w:jc w:val="left"/>
            </w:pPr>
          </w:p>
        </w:tc>
      </w:tr>
      <w:tr>
        <w:trPr>
          <w:trHeight w:val="1095" w:hRule="atLeast"/>
          <w:trHeight w:val="144" w:hRule="atLeast"/>
        </w:trPr>
        <w:tc>
          <w:tcPr>
            <w:tcW w:w="3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(учёные)</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p>
        </w:tc>
        <w:tc>
          <w:tcPr>
            <w:tcW w:w="1542" w:type="dxa"/>
            <w:tcBorders/>
            <w:tcMar>
              <w:top w:w="50" w:type="dxa"/>
              <w:left w:w="100" w:type="dxa"/>
            </w:tcMar>
            <w:vAlign w:val="center"/>
          </w:tcPr>
          <w:p>
            <w:pPr>
              <w:spacing w:before="0" w:after="0" w:line="276"/>
              <w:ind w:left="135"/>
              <w:jc w:val="center"/>
            </w:pPr>
          </w:p>
        </w:tc>
        <w:tc>
          <w:tcPr>
            <w:tcW w:w="1082" w:type="dxa"/>
            <w:tcBorders/>
            <w:tcMar>
              <w:top w:w="50" w:type="dxa"/>
              <w:left w:w="100" w:type="dxa"/>
            </w:tcMar>
            <w:vAlign w:val="center"/>
          </w:tcPr>
          <w:p>
            <w:pPr>
              <w:spacing w:before="0" w:after="0"/>
              <w:ind w:left="135"/>
              <w:jc w:val="left"/>
            </w:pPr>
          </w:p>
        </w:tc>
        <w:tc>
          <w:tcPr>
            <w:tcW w:w="1885" w:type="dxa"/>
            <w:tcBorders/>
            <w:tcMar>
              <w:top w:w="50" w:type="dxa"/>
              <w:left w:w="100" w:type="dxa"/>
            </w:tcMar>
            <w:vAlign w:val="center"/>
          </w:tcPr>
          <w:p>
            <w:pPr>
              <w:spacing w:before="0" w:after="0"/>
              <w:ind w:left="135"/>
              <w:jc w:val="left"/>
            </w:pPr>
          </w:p>
        </w:tc>
      </w:tr>
      <w:tr>
        <w:trPr>
          <w:trHeight w:val="1095" w:hRule="atLeast"/>
          <w:trHeight w:val="144" w:hRule="atLeast"/>
        </w:trPr>
        <w:tc>
          <w:tcPr>
            <w:tcW w:w="3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(писатели, поэты)</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p>
        </w:tc>
        <w:tc>
          <w:tcPr>
            <w:tcW w:w="1542" w:type="dxa"/>
            <w:tcBorders/>
            <w:tcMar>
              <w:top w:w="50" w:type="dxa"/>
              <w:left w:w="100" w:type="dxa"/>
            </w:tcMar>
            <w:vAlign w:val="center"/>
          </w:tcPr>
          <w:p>
            <w:pPr>
              <w:spacing w:before="0" w:after="0" w:line="276"/>
              <w:ind w:left="135"/>
              <w:jc w:val="center"/>
            </w:pPr>
          </w:p>
        </w:tc>
        <w:tc>
          <w:tcPr>
            <w:tcW w:w="1082" w:type="dxa"/>
            <w:tcBorders/>
            <w:tcMar>
              <w:top w:w="50" w:type="dxa"/>
              <w:left w:w="100" w:type="dxa"/>
            </w:tcMar>
            <w:vAlign w:val="center"/>
          </w:tcPr>
          <w:p>
            <w:pPr>
              <w:spacing w:before="0" w:after="0"/>
              <w:ind w:left="135"/>
              <w:jc w:val="left"/>
            </w:pPr>
          </w:p>
        </w:tc>
        <w:tc>
          <w:tcPr>
            <w:tcW w:w="1885" w:type="dxa"/>
            <w:tcBorders/>
            <w:tcMar>
              <w:top w:w="50" w:type="dxa"/>
              <w:left w:w="100" w:type="dxa"/>
            </w:tcMar>
            <w:vAlign w:val="center"/>
          </w:tcPr>
          <w:p>
            <w:pPr>
              <w:spacing w:before="0" w:after="0"/>
              <w:ind w:left="135"/>
              <w:jc w:val="left"/>
            </w:pPr>
          </w:p>
        </w:tc>
      </w:tr>
      <w:tr>
        <w:trPr>
          <w:trHeight w:val="3510" w:hRule="atLeast"/>
          <w:trHeight w:val="144" w:hRule="atLeast"/>
        </w:trPr>
        <w:tc>
          <w:tcPr>
            <w:tcW w:w="3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культурные особенности (традиции, обычаи). Выдающиеся люди родной страны и страны изучаемого языка. Обобщение по темам</w:t>
            </w:r>
          </w:p>
        </w:tc>
        <w:tc>
          <w:tcPr>
            <w:tcW w:w="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7" w:type="dxa"/>
            <w:tcBorders/>
            <w:tcMar>
              <w:top w:w="50" w:type="dxa"/>
              <w:left w:w="100" w:type="dxa"/>
            </w:tcMar>
            <w:vAlign w:val="center"/>
          </w:tcPr>
          <w:p>
            <w:pPr>
              <w:spacing w:before="0" w:after="0" w:line="276"/>
              <w:ind w:left="135"/>
              <w:jc w:val="center"/>
            </w:pPr>
          </w:p>
        </w:tc>
        <w:tc>
          <w:tcPr>
            <w:tcW w:w="1542" w:type="dxa"/>
            <w:tcBorders/>
            <w:tcMar>
              <w:top w:w="50" w:type="dxa"/>
              <w:left w:w="100" w:type="dxa"/>
            </w:tcMar>
            <w:vAlign w:val="center"/>
          </w:tcPr>
          <w:p>
            <w:pPr>
              <w:spacing w:before="0" w:after="0" w:line="276"/>
              <w:ind w:left="135"/>
              <w:jc w:val="center"/>
            </w:pPr>
          </w:p>
        </w:tc>
        <w:tc>
          <w:tcPr>
            <w:tcW w:w="1082" w:type="dxa"/>
            <w:tcBorders/>
            <w:tcMar>
              <w:top w:w="50" w:type="dxa"/>
              <w:left w:w="100" w:type="dxa"/>
            </w:tcMar>
            <w:vAlign w:val="center"/>
          </w:tcPr>
          <w:p>
            <w:pPr>
              <w:spacing w:before="0" w:after="0"/>
              <w:ind w:left="135"/>
              <w:jc w:val="left"/>
            </w:pPr>
          </w:p>
        </w:tc>
        <w:tc>
          <w:tcPr>
            <w:tcW w:w="188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69"/>
        <w:gridCol w:w="3600"/>
        <w:gridCol w:w="1066"/>
        <w:gridCol w:w="2043"/>
        <w:gridCol w:w="2194"/>
        <w:gridCol w:w="1538"/>
        <w:gridCol w:w="2684"/>
      </w:tblGrid>
      <w:tr>
        <w:trPr>
          <w:trHeight w:val="300" w:hRule="atLeast"/>
          <w:trHeight w:val="144" w:hRule="atLeast"/>
        </w:trPr>
        <w:tc>
          <w:tcPr>
            <w:tcW w:w="3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4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3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26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(межличностные взаимоотношения)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82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82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(домашние обязанности)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82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Обобщение по теме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 (времяпрепровождение с друзьями)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 (хобби современного подростка)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63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 (волонтёрство)</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63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 Обобщение по теме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63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 Контроль по теме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63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 (фитнес и спорт)</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87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 (посещение врача)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63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 Обобщение по теме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09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(подарки)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(поход за покупками самостоятельно)</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09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Обобщение по теме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Посещение школьной библиотеки (ресурсного центра). Переписка с иностранными сверстниками (взаимоотношения в школе)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17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Посещение школьной библиотеки (ресурсного центра). Переписка с иностранными сверстниками (экзамены)</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44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Посещение школьной библиотеки (ресурсного центра). Переписка с иностранными сверстниками. Обобщение по теме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59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Посещение школьной библиотеки (ресурсного центра). Переписка с иностранными сверстниками. Контроль по теме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09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(планирование путешествия)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(обобщение по теме)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82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Климат, погода. (погода в твоём регионе)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82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Климат, погода. Обобщение по теме.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82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Транспорт</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Транспорт. (ориентирование в городе/селе)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55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82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63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 Интернет-безопасность. Обобщение по теме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48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51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(обобщение по теме)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09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(актёры, музыканты)</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09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(спортсмены)</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469"/>
        <w:gridCol w:w="3600"/>
        <w:gridCol w:w="1066"/>
        <w:gridCol w:w="2043"/>
        <w:gridCol w:w="2194"/>
        <w:gridCol w:w="1538"/>
        <w:gridCol w:w="2684"/>
      </w:tblGrid>
      <w:tr>
        <w:trPr>
          <w:trHeight w:val="300" w:hRule="atLeast"/>
          <w:trHeight w:val="144" w:hRule="atLeast"/>
        </w:trPr>
        <w:tc>
          <w:tcPr>
            <w:tcW w:w="3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4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3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(взаимоотношения с родителями)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82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(домашние обязанности)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09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(взаимоотношения с одноклассниками)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82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(описание внешности)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63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07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(моё свободное время)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Обобщение по теме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Контроль по теме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63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 (распорядок дня)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63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(правильное питание)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63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(полезные советы)</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63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 Обобщение по теме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82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Молодёжная мода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Молодёжная мода (поход за покупками самостоятельно)</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82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Обобщение по теме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47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 (мир профессий)</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44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 (модель школы)</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44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 (изучаемые предметы)</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44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 Обобщение по теме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44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 Контроль по теме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(планирование путешествия)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63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 (природные катастрофы)</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38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 (молодёжь и защита окружающей среды)</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63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 (сортировка мусора)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63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 Обобщение по теме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09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63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(проект: день без компьютера)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Обобщение по теме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459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(культурные особенности)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507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(политическое устройство стран изучаемого языка)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432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(молодёжь и политика)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405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обычаи)(обобщение по теме)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17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писатели, поэты (писатели и поэты)</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29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писатели, поэты (спортсмены)</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9359605" w:id="18"/>
    <w:p>
      <w:pPr>
        <w:sectPr>
          <w:pgSz w:w="16383" w:h="11906" w:orient="landscape"/>
        </w:sectPr>
      </w:pPr>
    </w:p>
    <w:bookmarkEnd w:id="18"/>
    <w:bookmarkEnd w:id="17"/>
    <w:bookmarkStart w:name="block-29359606"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1fbf1491-82eb-4b5d-b26c-3f7b6b2a4e88" w:id="20"/>
      <w:r>
        <w:rPr>
          <w:rFonts w:ascii="Times New Roman" w:hAnsi="Times New Roman"/>
          <w:b w:val="false"/>
          <w:i w:val="false"/>
          <w:color w:val="000000"/>
          <w:sz w:val="28"/>
        </w:rPr>
        <w:t>• Немецкий язык : второй иностранный язык : 5-й класс : учебник / Аверин М.М., Джин Ф., Рорман Л. и другие, Акционерное общество «Издательство «Просвещение»</w:t>
      </w:r>
      <w:bookmarkEnd w:id="20"/>
      <w:r>
        <w:rPr>
          <w:sz w:val="28"/>
        </w:rPr>
        <w:br/>
      </w:r>
      <w:bookmarkStart w:name="1fbf1491-82eb-4b5d-b26c-3f7b6b2a4e88" w:id="21"/>
      <w:r>
        <w:rPr>
          <w:rFonts w:ascii="Times New Roman" w:hAnsi="Times New Roman"/>
          <w:b w:val="false"/>
          <w:i w:val="false"/>
          <w:color w:val="000000"/>
          <w:sz w:val="28"/>
        </w:rPr>
        <w:t xml:space="preserve"> • Немецкий язык. Второй иностранный язык, 6 класс/ Аверин М.М., Джин Ф., Рорман Л., Акционерное общество «Издательство «Просвещение»</w:t>
      </w:r>
      <w:bookmarkEnd w:id="21"/>
      <w:r>
        <w:rPr>
          <w:sz w:val="28"/>
        </w:rPr>
        <w:br/>
      </w:r>
      <w:bookmarkStart w:name="1fbf1491-82eb-4b5d-b26c-3f7b6b2a4e88" w:id="22"/>
      <w:r>
        <w:rPr>
          <w:rFonts w:ascii="Times New Roman" w:hAnsi="Times New Roman"/>
          <w:b w:val="false"/>
          <w:i w:val="false"/>
          <w:color w:val="000000"/>
          <w:sz w:val="28"/>
        </w:rPr>
        <w:t xml:space="preserve"> • Немецкий язык. Второй иностранный язык, 7 класс/ Аверин М.М., Джин Ф., Рорман Л., Акционерное общество «Издательство «Просвещение»</w:t>
      </w:r>
      <w:bookmarkEnd w:id="22"/>
      <w:r>
        <w:rPr>
          <w:sz w:val="28"/>
        </w:rPr>
        <w:br/>
      </w:r>
      <w:bookmarkStart w:name="1fbf1491-82eb-4b5d-b26c-3f7b6b2a4e88" w:id="23"/>
      <w:r>
        <w:rPr>
          <w:rFonts w:ascii="Times New Roman" w:hAnsi="Times New Roman"/>
          <w:b w:val="false"/>
          <w:i w:val="false"/>
          <w:color w:val="000000"/>
          <w:sz w:val="28"/>
        </w:rPr>
        <w:t xml:space="preserve"> • Немецкий язык. Второй иностранный язык, 8 класс/ Аверин М.М., Джин Ф., Рорман Л. и другие, Акционерное общество «Издательство «Просвещение»</w:t>
      </w:r>
      <w:bookmarkEnd w:id="23"/>
      <w:r>
        <w:rPr>
          <w:sz w:val="28"/>
        </w:rPr>
        <w:br/>
      </w:r>
      <w:bookmarkStart w:name="1fbf1491-82eb-4b5d-b26c-3f7b6b2a4e88" w:id="24"/>
      <w:r>
        <w:rPr>
          <w:rFonts w:ascii="Times New Roman" w:hAnsi="Times New Roman"/>
          <w:b w:val="false"/>
          <w:i w:val="false"/>
          <w:color w:val="000000"/>
          <w:sz w:val="28"/>
        </w:rPr>
        <w:t xml:space="preserve"> • Немецкий язык. Второй иностранный язык, 9 класс/ Аверин М.М., Джин Ф., Рорман Л. и другие, Акционерное общество «Издательство «Просвещение»</w:t>
      </w:r>
      <w:bookmarkEnd w:id="24"/>
    </w:p>
    <w:p>
      <w:pPr>
        <w:spacing w:before="0" w:after="0" w:line="480"/>
        <w:ind w:left="120"/>
        <w:jc w:val="left"/>
      </w:pPr>
      <w:bookmarkStart w:name="29b2a297-e18b-4613-8c70-d68e8eaee59e" w:id="25"/>
      <w:r>
        <w:rPr>
          <w:rFonts w:ascii="Times New Roman" w:hAnsi="Times New Roman"/>
          <w:b w:val="false"/>
          <w:i w:val="false"/>
          <w:color w:val="000000"/>
          <w:sz w:val="28"/>
        </w:rPr>
        <w:t>• Немец¬кий язык. Контрольные задания. 7-8 классы: пособие для учащихся общеобразовательных учреждений/ М.М. Аверин., Е.Ю. Гуцалюк, Е.Р. Харченко. – М.: Просвещение, 2023. – 56с.: ил. – (Горизонты)</w:t>
      </w:r>
      <w:bookmarkEnd w:id="25"/>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ad298f20-3b2f-4c4b-835b-7f6acd07b1d2" w:id="26"/>
      <w:r>
        <w:rPr>
          <w:rFonts w:ascii="Times New Roman" w:hAnsi="Times New Roman"/>
          <w:b w:val="false"/>
          <w:i w:val="false"/>
          <w:color w:val="000000"/>
          <w:sz w:val="28"/>
        </w:rPr>
        <w:t>Книга для учителя. 7 класс: пособие для учащихся общеобразовательных учреждений/ М.М. Аверин., Е.Ю. Гуцалюк, Е.Р. Харченко. – М.: Просвещение, 2023. – 144с.: ил. – (Горизонты).</w:t>
      </w:r>
      <w:bookmarkEnd w:id="26"/>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77da4908-bd76-467c-9d57-bbe2f795113e" w:id="27"/>
      <w:r>
        <w:rPr>
          <w:rFonts w:ascii="Times New Roman" w:hAnsi="Times New Roman"/>
          <w:b w:val="false"/>
          <w:i w:val="false"/>
          <w:color w:val="000000"/>
          <w:sz w:val="28"/>
        </w:rPr>
        <w:t>Рабочие листы на сайте www.prosv.ru/umk/horizonte</w:t>
      </w:r>
      <w:bookmarkEnd w:id="27"/>
    </w:p>
    <w:bookmarkStart w:name="block-29359606" w:id="28"/>
    <w:p>
      <w:pPr>
        <w:sectPr>
          <w:pgSz w:w="11906" w:h="16383" w:orient="portrait"/>
        </w:sectPr>
      </w:pPr>
    </w:p>
    <w:bookmarkEnd w:id="28"/>
    <w:bookmarkEnd w:id="19"/>
    <w:sectPr>
      <w:pgSz w:w="11907" w:h="16839" w:code="9"/>
      <w:pgMar w:top="1440" w:right="1440" w:bottom="1440" w:left="1440"/>
    </w:sectPr>
  </w:body>
</w:document>
</file>

<file path=word/numbering.xml><?xml version="1.0" encoding="utf-8"?>
<w:numbering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1647" w:hanging="360"/>
      </w:pPr>
      <w:rPr>
        <w:rFonts w:hint="default" w:ascii="Symbol" w:hAnsi="Symbol"/>
      </w:rPr>
    </w:lvl>
  </w:abstractNum>
  <w:abstractNum w:abstractNumId="8">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